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A20" w:rsidRPr="00A919A3" w:rsidRDefault="00BF1F06" w:rsidP="00BF1F06">
      <w:pPr>
        <w:tabs>
          <w:tab w:val="left" w:pos="1440"/>
        </w:tabs>
        <w:jc w:val="center"/>
        <w:rPr>
          <w:rFonts w:ascii="Cambria" w:hAnsi="Cambria"/>
          <w:b/>
        </w:rPr>
      </w:pPr>
      <w:r w:rsidRPr="00A919A3">
        <w:rPr>
          <w:rFonts w:ascii="Cambria" w:hAnsi="Cambria"/>
          <w:b/>
        </w:rPr>
        <w:t>PROJETO DE LEI Nº</w:t>
      </w:r>
    </w:p>
    <w:p w:rsidR="00BF1F06" w:rsidRPr="00A919A3" w:rsidRDefault="00BF1F06" w:rsidP="00BF1F06">
      <w:pPr>
        <w:tabs>
          <w:tab w:val="left" w:pos="1440"/>
        </w:tabs>
        <w:jc w:val="center"/>
        <w:rPr>
          <w:rFonts w:ascii="Cambria" w:hAnsi="Cambria"/>
          <w:b/>
        </w:rPr>
      </w:pPr>
    </w:p>
    <w:p w:rsidR="00C318E3" w:rsidRPr="00A919A3" w:rsidRDefault="00BF1F06" w:rsidP="00856A6E">
      <w:pPr>
        <w:pStyle w:val="Recuodecorpodetexto"/>
        <w:ind w:left="6379"/>
        <w:jc w:val="both"/>
        <w:rPr>
          <w:rFonts w:ascii="Cambria" w:hAnsi="Cambria"/>
          <w:szCs w:val="24"/>
        </w:rPr>
      </w:pPr>
      <w:r w:rsidRPr="00A919A3">
        <w:rPr>
          <w:rFonts w:ascii="Cambria" w:hAnsi="Cambria"/>
          <w:szCs w:val="24"/>
        </w:rPr>
        <w:t xml:space="preserve">Regulamenta </w:t>
      </w:r>
      <w:r w:rsidR="00137BCB" w:rsidRPr="00A919A3">
        <w:rPr>
          <w:rFonts w:ascii="Cambria" w:hAnsi="Cambria"/>
          <w:szCs w:val="24"/>
        </w:rPr>
        <w:t xml:space="preserve">a Comunicação de Controle Interno </w:t>
      </w:r>
      <w:r w:rsidR="0000249A" w:rsidRPr="00A919A3">
        <w:rPr>
          <w:rFonts w:ascii="Cambria" w:hAnsi="Cambria"/>
          <w:szCs w:val="24"/>
        </w:rPr>
        <w:t>e estabelece outras providências.</w:t>
      </w:r>
    </w:p>
    <w:p w:rsidR="0000249A" w:rsidRPr="00A919A3" w:rsidRDefault="0000249A" w:rsidP="00F758CB">
      <w:pPr>
        <w:pStyle w:val="Recuodecorpodetexto"/>
        <w:ind w:left="0"/>
        <w:jc w:val="center"/>
        <w:rPr>
          <w:rFonts w:ascii="Cambria" w:hAnsi="Cambria"/>
          <w:szCs w:val="24"/>
        </w:rPr>
      </w:pPr>
    </w:p>
    <w:p w:rsidR="00BF1F06" w:rsidRPr="00A919A3" w:rsidRDefault="00BF1F06" w:rsidP="00F758CB">
      <w:pPr>
        <w:pStyle w:val="Recuodecorpodetexto"/>
        <w:ind w:left="0"/>
        <w:jc w:val="center"/>
        <w:rPr>
          <w:rFonts w:ascii="Cambria" w:hAnsi="Cambria"/>
          <w:szCs w:val="24"/>
        </w:rPr>
      </w:pPr>
    </w:p>
    <w:p w:rsidR="006E0B7A" w:rsidRPr="00A919A3" w:rsidRDefault="006E0B7A" w:rsidP="006E0B7A">
      <w:pPr>
        <w:pStyle w:val="Recuodecorpodetexto"/>
        <w:ind w:left="0" w:firstLine="1134"/>
        <w:jc w:val="both"/>
        <w:rPr>
          <w:rFonts w:ascii="Cambria" w:hAnsi="Cambria"/>
          <w:szCs w:val="24"/>
        </w:rPr>
      </w:pPr>
      <w:r w:rsidRPr="00A919A3">
        <w:rPr>
          <w:rFonts w:ascii="Cambria" w:hAnsi="Cambria"/>
          <w:szCs w:val="24"/>
        </w:rPr>
        <w:t xml:space="preserve">Art. 1º Os responsáveis pelo controle interno dos órgãos </w:t>
      </w:r>
      <w:r w:rsidR="00E93243" w:rsidRPr="00A919A3">
        <w:rPr>
          <w:rFonts w:ascii="Cambria" w:hAnsi="Cambria"/>
          <w:szCs w:val="24"/>
        </w:rPr>
        <w:t>e entidades do Município de São José</w:t>
      </w:r>
      <w:r w:rsidRPr="00A919A3">
        <w:rPr>
          <w:rFonts w:ascii="Cambria" w:hAnsi="Cambria"/>
          <w:szCs w:val="24"/>
        </w:rPr>
        <w:t xml:space="preserve"> deverão emitir a Comunicação de Controle Interno, </w:t>
      </w:r>
      <w:r w:rsidR="00E93243" w:rsidRPr="00A919A3">
        <w:rPr>
          <w:rFonts w:ascii="Cambria" w:hAnsi="Cambria"/>
          <w:szCs w:val="24"/>
        </w:rPr>
        <w:t xml:space="preserve">prevista no parágrafo único do art. 93 da Lei Orgânica do Município, </w:t>
      </w:r>
      <w:r w:rsidR="00BF1F06" w:rsidRPr="00A919A3">
        <w:rPr>
          <w:rFonts w:ascii="Cambria" w:hAnsi="Cambria"/>
          <w:szCs w:val="24"/>
        </w:rPr>
        <w:t>nos termos desta Lei</w:t>
      </w:r>
      <w:r w:rsidRPr="00A919A3">
        <w:rPr>
          <w:rFonts w:ascii="Cambria" w:hAnsi="Cambria"/>
          <w:szCs w:val="24"/>
        </w:rPr>
        <w:t>.</w:t>
      </w:r>
    </w:p>
    <w:p w:rsidR="006E0B7A" w:rsidRPr="00A919A3" w:rsidRDefault="006E0B7A" w:rsidP="006E0B7A">
      <w:pPr>
        <w:pStyle w:val="Recuodecorpodetexto"/>
        <w:ind w:left="0"/>
        <w:jc w:val="both"/>
        <w:rPr>
          <w:rFonts w:ascii="Cambria" w:hAnsi="Cambria"/>
          <w:szCs w:val="24"/>
        </w:rPr>
      </w:pPr>
      <w:r w:rsidRPr="00A919A3">
        <w:rPr>
          <w:rFonts w:ascii="Cambria" w:hAnsi="Cambria"/>
          <w:szCs w:val="24"/>
        </w:rPr>
        <w:t xml:space="preserve"> </w:t>
      </w:r>
    </w:p>
    <w:p w:rsidR="006E0B7A" w:rsidRPr="00A919A3" w:rsidRDefault="006E0B7A" w:rsidP="006E0B7A">
      <w:pPr>
        <w:pStyle w:val="Recuodecorpodetexto"/>
        <w:ind w:left="0" w:firstLine="1134"/>
        <w:jc w:val="both"/>
        <w:rPr>
          <w:rFonts w:ascii="Cambria" w:hAnsi="Cambria"/>
          <w:szCs w:val="24"/>
        </w:rPr>
      </w:pPr>
      <w:r w:rsidRPr="00A919A3">
        <w:rPr>
          <w:rFonts w:ascii="Cambria" w:hAnsi="Cambria"/>
          <w:szCs w:val="24"/>
        </w:rPr>
        <w:t>Parágrafo único. Para os fins do disposto nest</w:t>
      </w:r>
      <w:r w:rsidR="00BF1F06" w:rsidRPr="00A919A3">
        <w:rPr>
          <w:rFonts w:ascii="Cambria" w:hAnsi="Cambria"/>
          <w:szCs w:val="24"/>
        </w:rPr>
        <w:t>a</w:t>
      </w:r>
      <w:r w:rsidRPr="00A919A3">
        <w:rPr>
          <w:rFonts w:ascii="Cambria" w:hAnsi="Cambria"/>
          <w:szCs w:val="24"/>
        </w:rPr>
        <w:t xml:space="preserve"> </w:t>
      </w:r>
      <w:r w:rsidR="00BF1F06" w:rsidRPr="00A919A3">
        <w:rPr>
          <w:rFonts w:ascii="Cambria" w:hAnsi="Cambria"/>
          <w:szCs w:val="24"/>
        </w:rPr>
        <w:t>Lei</w:t>
      </w:r>
      <w:r w:rsidRPr="00A919A3">
        <w:rPr>
          <w:rFonts w:ascii="Cambria" w:hAnsi="Cambria"/>
          <w:szCs w:val="24"/>
        </w:rPr>
        <w:t>, considera-se:</w:t>
      </w:r>
    </w:p>
    <w:p w:rsidR="006E0B7A" w:rsidRPr="00A919A3" w:rsidRDefault="006E0B7A" w:rsidP="006E0B7A">
      <w:pPr>
        <w:pStyle w:val="Recuodecorpodetexto"/>
        <w:ind w:left="0"/>
        <w:jc w:val="both"/>
        <w:rPr>
          <w:rFonts w:ascii="Cambria" w:hAnsi="Cambria"/>
          <w:szCs w:val="24"/>
        </w:rPr>
      </w:pPr>
      <w:r w:rsidRPr="00A919A3">
        <w:rPr>
          <w:rFonts w:ascii="Cambria" w:hAnsi="Cambria"/>
          <w:szCs w:val="24"/>
        </w:rPr>
        <w:t xml:space="preserve"> </w:t>
      </w:r>
    </w:p>
    <w:p w:rsidR="006E0B7A" w:rsidRPr="00A919A3" w:rsidRDefault="006E0B7A" w:rsidP="00B9364A">
      <w:pPr>
        <w:pStyle w:val="Recuodecorpodetexto"/>
        <w:ind w:left="0" w:firstLine="1134"/>
        <w:jc w:val="both"/>
        <w:rPr>
          <w:rFonts w:ascii="Cambria" w:hAnsi="Cambria"/>
          <w:szCs w:val="24"/>
        </w:rPr>
      </w:pPr>
      <w:r w:rsidRPr="00A919A3">
        <w:rPr>
          <w:rFonts w:ascii="Cambria" w:hAnsi="Cambria"/>
          <w:szCs w:val="24"/>
        </w:rPr>
        <w:t>I - Comunicação de Controle Interno: documento emitido pelo responsável pelo controle interno para dar conhecimento ao Tribunal de Contas do Estado</w:t>
      </w:r>
      <w:r w:rsidR="00B90514">
        <w:rPr>
          <w:rFonts w:ascii="Cambria" w:hAnsi="Cambria"/>
          <w:szCs w:val="24"/>
        </w:rPr>
        <w:t xml:space="preserve"> e à Câmara Municipal de São José</w:t>
      </w:r>
      <w:r w:rsidRPr="00A919A3">
        <w:rPr>
          <w:rFonts w:ascii="Cambria" w:hAnsi="Cambria"/>
          <w:szCs w:val="24"/>
        </w:rPr>
        <w:t xml:space="preserve"> de qualquer irregularidade ou ilegalidade, sob pena de responsabilidade solidária, nos termos do </w:t>
      </w:r>
      <w:r w:rsidR="00BD5E5B" w:rsidRPr="00A919A3">
        <w:rPr>
          <w:rFonts w:ascii="Cambria" w:hAnsi="Cambria"/>
          <w:szCs w:val="24"/>
        </w:rPr>
        <w:t>parágrafo único do art. 93 da Lei Orgânica do Município de São José</w:t>
      </w:r>
      <w:r w:rsidRPr="00A919A3">
        <w:rPr>
          <w:rFonts w:ascii="Cambria" w:hAnsi="Cambria"/>
          <w:szCs w:val="24"/>
        </w:rPr>
        <w:t xml:space="preserve">; </w:t>
      </w:r>
    </w:p>
    <w:p w:rsidR="006E0B7A" w:rsidRPr="00A919A3" w:rsidRDefault="006E0B7A" w:rsidP="006E0B7A">
      <w:pPr>
        <w:pStyle w:val="Recuodecorpodetexto"/>
        <w:ind w:left="0"/>
        <w:jc w:val="both"/>
        <w:rPr>
          <w:rFonts w:ascii="Cambria" w:hAnsi="Cambria"/>
          <w:szCs w:val="24"/>
        </w:rPr>
      </w:pPr>
    </w:p>
    <w:p w:rsidR="006E0B7A" w:rsidRPr="00A919A3" w:rsidRDefault="006E0B7A" w:rsidP="00B9364A">
      <w:pPr>
        <w:pStyle w:val="Recuodecorpodetexto"/>
        <w:ind w:left="0" w:firstLine="1134"/>
        <w:jc w:val="both"/>
        <w:rPr>
          <w:rFonts w:ascii="Cambria" w:hAnsi="Cambria"/>
          <w:szCs w:val="24"/>
        </w:rPr>
      </w:pPr>
      <w:r w:rsidRPr="00A919A3">
        <w:rPr>
          <w:rFonts w:ascii="Cambria" w:hAnsi="Cambria"/>
          <w:szCs w:val="24"/>
        </w:rPr>
        <w:t xml:space="preserve">II – </w:t>
      </w:r>
      <w:proofErr w:type="gramStart"/>
      <w:r w:rsidRPr="00A919A3">
        <w:rPr>
          <w:rFonts w:ascii="Cambria" w:hAnsi="Cambria"/>
          <w:szCs w:val="24"/>
        </w:rPr>
        <w:t>irregularidade</w:t>
      </w:r>
      <w:proofErr w:type="gramEnd"/>
      <w:r w:rsidRPr="00A919A3">
        <w:rPr>
          <w:rFonts w:ascii="Cambria" w:hAnsi="Cambria"/>
          <w:szCs w:val="24"/>
        </w:rPr>
        <w:t xml:space="preserve"> ou ilegalidade: </w:t>
      </w:r>
    </w:p>
    <w:p w:rsidR="006E0B7A" w:rsidRPr="00A919A3" w:rsidRDefault="006E0B7A" w:rsidP="006E0B7A">
      <w:pPr>
        <w:pStyle w:val="Recuodecorpodetexto"/>
        <w:ind w:left="0"/>
        <w:jc w:val="both"/>
        <w:rPr>
          <w:rFonts w:ascii="Cambria" w:hAnsi="Cambria"/>
          <w:szCs w:val="24"/>
        </w:rPr>
      </w:pPr>
    </w:p>
    <w:p w:rsidR="006E0B7A" w:rsidRPr="00A919A3" w:rsidRDefault="006E0B7A" w:rsidP="00B9364A">
      <w:pPr>
        <w:pStyle w:val="Recuodecorpodetexto"/>
        <w:ind w:left="0" w:firstLine="1134"/>
        <w:jc w:val="both"/>
        <w:rPr>
          <w:rFonts w:ascii="Cambria" w:hAnsi="Cambria"/>
          <w:szCs w:val="24"/>
        </w:rPr>
      </w:pPr>
      <w:r w:rsidRPr="00A919A3">
        <w:rPr>
          <w:rFonts w:ascii="Cambria" w:hAnsi="Cambria"/>
          <w:szCs w:val="24"/>
        </w:rPr>
        <w:t xml:space="preserve">a) omissão no dever de prestar contas; </w:t>
      </w:r>
    </w:p>
    <w:p w:rsidR="006E0B7A" w:rsidRPr="00A919A3" w:rsidRDefault="006E0B7A" w:rsidP="006E0B7A">
      <w:pPr>
        <w:pStyle w:val="Recuodecorpodetexto"/>
        <w:ind w:left="0"/>
        <w:jc w:val="both"/>
        <w:rPr>
          <w:rFonts w:ascii="Cambria" w:hAnsi="Cambria"/>
          <w:szCs w:val="24"/>
        </w:rPr>
      </w:pPr>
    </w:p>
    <w:p w:rsidR="006E0B7A" w:rsidRPr="00A919A3" w:rsidRDefault="00BF1F06" w:rsidP="00B9364A">
      <w:pPr>
        <w:pStyle w:val="Recuodecorpodetexto"/>
        <w:ind w:left="0" w:firstLine="1134"/>
        <w:jc w:val="both"/>
        <w:rPr>
          <w:rFonts w:ascii="Cambria" w:hAnsi="Cambria"/>
          <w:szCs w:val="24"/>
        </w:rPr>
      </w:pPr>
      <w:r w:rsidRPr="00A919A3">
        <w:rPr>
          <w:rFonts w:ascii="Cambria" w:hAnsi="Cambria"/>
          <w:szCs w:val="24"/>
        </w:rPr>
        <w:t>b</w:t>
      </w:r>
      <w:r w:rsidR="006E0B7A" w:rsidRPr="00A919A3">
        <w:rPr>
          <w:rFonts w:ascii="Cambria" w:hAnsi="Cambria"/>
          <w:szCs w:val="24"/>
        </w:rPr>
        <w:t xml:space="preserve">) dano ou prejuízo efetivo ao erário decorrente de prática de ato ilegal, ilegítimo ou </w:t>
      </w:r>
      <w:proofErr w:type="gramStart"/>
      <w:r w:rsidR="006E0B7A" w:rsidRPr="00A919A3">
        <w:rPr>
          <w:rFonts w:ascii="Cambria" w:hAnsi="Cambria"/>
          <w:szCs w:val="24"/>
        </w:rPr>
        <w:t>antieconômico</w:t>
      </w:r>
      <w:proofErr w:type="gramEnd"/>
      <w:r w:rsidR="006E0B7A" w:rsidRPr="00A919A3">
        <w:rPr>
          <w:rFonts w:ascii="Cambria" w:hAnsi="Cambria"/>
          <w:szCs w:val="24"/>
        </w:rPr>
        <w:t xml:space="preserve">; </w:t>
      </w:r>
    </w:p>
    <w:p w:rsidR="006E0B7A" w:rsidRPr="00A919A3" w:rsidRDefault="006E0B7A" w:rsidP="006E0B7A">
      <w:pPr>
        <w:pStyle w:val="Recuodecorpodetexto"/>
        <w:ind w:left="0"/>
        <w:jc w:val="both"/>
        <w:rPr>
          <w:rFonts w:ascii="Cambria" w:hAnsi="Cambria"/>
          <w:szCs w:val="24"/>
        </w:rPr>
      </w:pPr>
    </w:p>
    <w:p w:rsidR="006E0B7A" w:rsidRPr="00A919A3" w:rsidRDefault="00BF1F06" w:rsidP="00B9364A">
      <w:pPr>
        <w:pStyle w:val="Recuodecorpodetexto"/>
        <w:ind w:left="0" w:firstLine="1134"/>
        <w:jc w:val="both"/>
        <w:rPr>
          <w:rFonts w:ascii="Cambria" w:hAnsi="Cambria"/>
          <w:szCs w:val="24"/>
        </w:rPr>
      </w:pPr>
      <w:r w:rsidRPr="00A919A3">
        <w:rPr>
          <w:rFonts w:ascii="Cambria" w:hAnsi="Cambria"/>
          <w:szCs w:val="24"/>
        </w:rPr>
        <w:t>c</w:t>
      </w:r>
      <w:r w:rsidR="006E0B7A" w:rsidRPr="00A919A3">
        <w:rPr>
          <w:rFonts w:ascii="Cambria" w:hAnsi="Cambria"/>
          <w:szCs w:val="24"/>
        </w:rPr>
        <w:t>)  ausência ou deficiência nas verificações e confirmações documentais e físicas exigidas no momento da liquidação da despesa pública que resulte no pagamento indevido, devido a bens, materiais, serviços ou obras que não foram fornecidos ou executados, ou, ainda, que foram recebidos ou aceitos em desconformidade com as especificações, a qualidade ou a quantidade contratada;</w:t>
      </w:r>
    </w:p>
    <w:p w:rsidR="006E0B7A" w:rsidRPr="00A919A3" w:rsidRDefault="006E0B7A" w:rsidP="006E0B7A">
      <w:pPr>
        <w:pStyle w:val="Recuodecorpodetexto"/>
        <w:ind w:left="0"/>
        <w:jc w:val="both"/>
        <w:rPr>
          <w:rFonts w:ascii="Cambria" w:hAnsi="Cambria"/>
          <w:szCs w:val="24"/>
        </w:rPr>
      </w:pPr>
    </w:p>
    <w:p w:rsidR="006E0B7A" w:rsidRPr="00A919A3" w:rsidRDefault="00BF1F06" w:rsidP="00B9364A">
      <w:pPr>
        <w:pStyle w:val="Recuodecorpodetexto"/>
        <w:ind w:left="0" w:firstLine="1134"/>
        <w:jc w:val="both"/>
        <w:rPr>
          <w:rFonts w:ascii="Cambria" w:hAnsi="Cambria"/>
          <w:szCs w:val="24"/>
        </w:rPr>
      </w:pPr>
      <w:r w:rsidRPr="00A919A3">
        <w:rPr>
          <w:rFonts w:ascii="Cambria" w:hAnsi="Cambria"/>
          <w:szCs w:val="24"/>
        </w:rPr>
        <w:t>d</w:t>
      </w:r>
      <w:r w:rsidR="006E0B7A" w:rsidRPr="00A919A3">
        <w:rPr>
          <w:rFonts w:ascii="Cambria" w:hAnsi="Cambria"/>
          <w:szCs w:val="24"/>
        </w:rPr>
        <w:t xml:space="preserve">) desfalque ou desvio de dinheiro, bens ou valores públicos. </w:t>
      </w:r>
    </w:p>
    <w:p w:rsidR="006E0B7A" w:rsidRPr="00A919A3" w:rsidRDefault="006E0B7A" w:rsidP="006E0B7A">
      <w:pPr>
        <w:pStyle w:val="Recuodecorpodetexto"/>
        <w:ind w:left="0"/>
        <w:jc w:val="both"/>
        <w:rPr>
          <w:rFonts w:ascii="Cambria" w:hAnsi="Cambria"/>
          <w:szCs w:val="24"/>
        </w:rPr>
      </w:pPr>
    </w:p>
    <w:p w:rsidR="006E0B7A" w:rsidRPr="00A919A3" w:rsidRDefault="006E0B7A" w:rsidP="00B9364A">
      <w:pPr>
        <w:pStyle w:val="Recuodecorpodetexto"/>
        <w:ind w:left="0" w:firstLine="1134"/>
        <w:jc w:val="both"/>
        <w:rPr>
          <w:rFonts w:ascii="Cambria" w:hAnsi="Cambria"/>
          <w:szCs w:val="24"/>
        </w:rPr>
      </w:pPr>
      <w:r w:rsidRPr="00A919A3">
        <w:rPr>
          <w:rFonts w:ascii="Cambria" w:hAnsi="Cambria"/>
          <w:szCs w:val="24"/>
        </w:rPr>
        <w:t>III - autoridade competente: titular ou dirigente máximo de órgão ou entidade</w:t>
      </w:r>
      <w:r w:rsidR="00B90514">
        <w:rPr>
          <w:rFonts w:ascii="Cambria" w:hAnsi="Cambria"/>
          <w:szCs w:val="24"/>
        </w:rPr>
        <w:t xml:space="preserve"> municipal</w:t>
      </w:r>
      <w:r w:rsidRPr="00A919A3">
        <w:rPr>
          <w:rFonts w:ascii="Cambria" w:hAnsi="Cambria"/>
          <w:szCs w:val="24"/>
        </w:rPr>
        <w:t xml:space="preserve">, a quem cabe adotar providências em caso de irregularidade ou ilegalidade, sob pena de responsabilidade solidária, nos termos do art. 10 da Lei Complementar </w:t>
      </w:r>
      <w:r w:rsidR="00BD5E5B" w:rsidRPr="00A919A3">
        <w:rPr>
          <w:rFonts w:ascii="Cambria" w:hAnsi="Cambria"/>
          <w:szCs w:val="24"/>
        </w:rPr>
        <w:t xml:space="preserve">estadual </w:t>
      </w:r>
      <w:r w:rsidRPr="00A919A3">
        <w:rPr>
          <w:rFonts w:ascii="Cambria" w:hAnsi="Cambria"/>
          <w:szCs w:val="24"/>
        </w:rPr>
        <w:t>n.</w:t>
      </w:r>
      <w:r w:rsidR="00B90514">
        <w:rPr>
          <w:rFonts w:ascii="Cambria" w:hAnsi="Cambria"/>
          <w:szCs w:val="24"/>
        </w:rPr>
        <w:t xml:space="preserve"> 202, de 15 de dezembro de 2000.</w:t>
      </w:r>
    </w:p>
    <w:p w:rsidR="00F758CB" w:rsidRPr="00A919A3" w:rsidRDefault="00F758CB" w:rsidP="00F758CB">
      <w:pPr>
        <w:pStyle w:val="Recuodecorpodetexto"/>
        <w:ind w:left="0" w:firstLine="1134"/>
        <w:jc w:val="both"/>
        <w:rPr>
          <w:rFonts w:ascii="Cambria" w:hAnsi="Cambria" w:cs="Arial"/>
          <w:color w:val="000000"/>
          <w:szCs w:val="24"/>
          <w:shd w:val="clear" w:color="auto" w:fill="FFFFFF"/>
        </w:rPr>
      </w:pPr>
    </w:p>
    <w:p w:rsidR="00471EDE" w:rsidRPr="00A919A3" w:rsidRDefault="00471EDE" w:rsidP="00F758CB">
      <w:pPr>
        <w:pStyle w:val="Recuodecorpodetexto"/>
        <w:ind w:left="0" w:firstLine="1134"/>
        <w:jc w:val="both"/>
        <w:rPr>
          <w:rFonts w:ascii="Cambria" w:hAnsi="Cambria" w:cs="Arial"/>
          <w:color w:val="000000"/>
          <w:szCs w:val="24"/>
          <w:shd w:val="clear" w:color="auto" w:fill="FFFFFF"/>
        </w:rPr>
      </w:pPr>
      <w:r w:rsidRPr="00A919A3">
        <w:rPr>
          <w:rFonts w:ascii="Cambria" w:hAnsi="Cambria" w:cs="Arial"/>
          <w:color w:val="000000"/>
          <w:szCs w:val="24"/>
          <w:shd w:val="clear" w:color="auto" w:fill="FFFFFF"/>
        </w:rPr>
        <w:t xml:space="preserve">Art. </w:t>
      </w:r>
      <w:r w:rsidR="00BF1F06" w:rsidRPr="00A919A3">
        <w:rPr>
          <w:rFonts w:ascii="Cambria" w:hAnsi="Cambria" w:cs="Arial"/>
          <w:color w:val="000000"/>
          <w:szCs w:val="24"/>
          <w:shd w:val="clear" w:color="auto" w:fill="FFFFFF"/>
        </w:rPr>
        <w:t>2</w:t>
      </w:r>
      <w:r w:rsidRPr="00A919A3">
        <w:rPr>
          <w:rFonts w:ascii="Cambria" w:hAnsi="Cambria" w:cs="Arial"/>
          <w:color w:val="000000"/>
          <w:szCs w:val="24"/>
          <w:shd w:val="clear" w:color="auto" w:fill="FFFFFF"/>
        </w:rPr>
        <w:t xml:space="preserve">º Todo agente público deverá dar ciência imediata e formal à autoridade </w:t>
      </w:r>
      <w:r w:rsidR="00B90514">
        <w:rPr>
          <w:rFonts w:ascii="Cambria" w:hAnsi="Cambria" w:cs="Arial"/>
          <w:color w:val="000000"/>
          <w:szCs w:val="24"/>
          <w:shd w:val="clear" w:color="auto" w:fill="FFFFFF"/>
        </w:rPr>
        <w:t>competente</w:t>
      </w:r>
      <w:r w:rsidRPr="00A919A3">
        <w:rPr>
          <w:rFonts w:ascii="Cambria" w:hAnsi="Cambria" w:cs="Arial"/>
          <w:color w:val="000000"/>
          <w:szCs w:val="24"/>
          <w:shd w:val="clear" w:color="auto" w:fill="FFFFFF"/>
        </w:rPr>
        <w:t xml:space="preserve"> e ao responsável pelo controle interno sobre a ocorrência de irregularidade ou ilegalidade </w:t>
      </w:r>
      <w:r w:rsidR="00890E79" w:rsidRPr="00A919A3">
        <w:rPr>
          <w:rFonts w:ascii="Cambria" w:hAnsi="Cambria" w:cs="Arial"/>
          <w:color w:val="000000"/>
          <w:szCs w:val="24"/>
          <w:shd w:val="clear" w:color="auto" w:fill="FFFFFF"/>
        </w:rPr>
        <w:t>que vier a tomar conhecimento</w:t>
      </w:r>
      <w:r w:rsidRPr="00A919A3">
        <w:rPr>
          <w:rFonts w:ascii="Cambria" w:hAnsi="Cambria" w:cs="Arial"/>
          <w:color w:val="000000"/>
          <w:szCs w:val="24"/>
          <w:shd w:val="clear" w:color="auto" w:fill="FFFFFF"/>
        </w:rPr>
        <w:t>.</w:t>
      </w:r>
    </w:p>
    <w:p w:rsidR="00890E79" w:rsidRPr="00A919A3" w:rsidRDefault="00890E79" w:rsidP="00F758CB">
      <w:pPr>
        <w:pStyle w:val="Recuodecorpodetexto"/>
        <w:ind w:left="0" w:firstLine="1134"/>
        <w:jc w:val="both"/>
        <w:rPr>
          <w:rFonts w:ascii="Cambria" w:hAnsi="Cambria" w:cs="Arial"/>
          <w:color w:val="000000"/>
          <w:szCs w:val="24"/>
          <w:shd w:val="clear" w:color="auto" w:fill="FFFFFF"/>
        </w:rPr>
      </w:pPr>
    </w:p>
    <w:p w:rsidR="00890E79" w:rsidRPr="00A919A3" w:rsidRDefault="00890E79" w:rsidP="00F758CB">
      <w:pPr>
        <w:pStyle w:val="Recuodecorpodetexto"/>
        <w:ind w:left="0" w:firstLine="1134"/>
        <w:jc w:val="both"/>
        <w:rPr>
          <w:rFonts w:ascii="Cambria" w:hAnsi="Cambria" w:cs="Arial"/>
          <w:color w:val="000000"/>
          <w:szCs w:val="24"/>
          <w:shd w:val="clear" w:color="auto" w:fill="FFFFFF"/>
        </w:rPr>
      </w:pPr>
      <w:r w:rsidRPr="00A919A3">
        <w:rPr>
          <w:rFonts w:ascii="Cambria" w:hAnsi="Cambria" w:cs="Arial"/>
          <w:color w:val="000000"/>
          <w:szCs w:val="24"/>
          <w:shd w:val="clear" w:color="auto" w:fill="FFFFFF"/>
        </w:rPr>
        <w:t xml:space="preserve">Parágrafo único.  O </w:t>
      </w:r>
      <w:r w:rsidR="006A4A89" w:rsidRPr="00A919A3">
        <w:rPr>
          <w:rFonts w:ascii="Cambria" w:hAnsi="Cambria" w:cs="Arial"/>
          <w:color w:val="000000"/>
          <w:szCs w:val="24"/>
          <w:shd w:val="clear" w:color="auto" w:fill="FFFFFF"/>
        </w:rPr>
        <w:t xml:space="preserve">responsável pela ouvidoria </w:t>
      </w:r>
      <w:r w:rsidRPr="00A919A3">
        <w:rPr>
          <w:rFonts w:ascii="Cambria" w:hAnsi="Cambria" w:cs="Arial"/>
          <w:color w:val="000000"/>
          <w:szCs w:val="24"/>
          <w:shd w:val="clear" w:color="auto" w:fill="FFFFFF"/>
        </w:rPr>
        <w:t xml:space="preserve">deverá remeter cópia das manifestações recebidas pelos canais da ouvidoria ao responsável pelo controle interno quando </w:t>
      </w:r>
      <w:r w:rsidR="00BF1F06" w:rsidRPr="00A919A3">
        <w:rPr>
          <w:rFonts w:ascii="Cambria" w:hAnsi="Cambria" w:cs="Arial"/>
          <w:color w:val="000000"/>
          <w:szCs w:val="24"/>
          <w:shd w:val="clear" w:color="auto" w:fill="FFFFFF"/>
        </w:rPr>
        <w:t xml:space="preserve">houver indícios de </w:t>
      </w:r>
      <w:r w:rsidRPr="00A919A3">
        <w:rPr>
          <w:rFonts w:ascii="Cambria" w:hAnsi="Cambria" w:cs="Arial"/>
          <w:color w:val="000000"/>
          <w:szCs w:val="24"/>
          <w:shd w:val="clear" w:color="auto" w:fill="FFFFFF"/>
        </w:rPr>
        <w:t>irregularidades e ilegalidades.</w:t>
      </w:r>
    </w:p>
    <w:p w:rsidR="00BF1BB0" w:rsidRPr="00A919A3" w:rsidRDefault="00BF1BB0" w:rsidP="00F758CB">
      <w:pPr>
        <w:pStyle w:val="Recuodecorpodetexto"/>
        <w:ind w:left="0" w:firstLine="1134"/>
        <w:jc w:val="both"/>
        <w:rPr>
          <w:rFonts w:ascii="Cambria" w:hAnsi="Cambria"/>
          <w:szCs w:val="24"/>
        </w:rPr>
      </w:pPr>
    </w:p>
    <w:p w:rsidR="002A32DE" w:rsidRPr="00A919A3" w:rsidRDefault="002A32DE" w:rsidP="00F758CB">
      <w:pPr>
        <w:pStyle w:val="Recuodecorpodetexto"/>
        <w:ind w:left="0" w:firstLine="1134"/>
        <w:jc w:val="both"/>
        <w:rPr>
          <w:rFonts w:ascii="Cambria" w:hAnsi="Cambria"/>
          <w:szCs w:val="24"/>
        </w:rPr>
      </w:pPr>
      <w:r w:rsidRPr="00A919A3">
        <w:rPr>
          <w:rFonts w:ascii="Cambria" w:hAnsi="Cambria"/>
          <w:szCs w:val="24"/>
        </w:rPr>
        <w:t xml:space="preserve">Art. </w:t>
      </w:r>
      <w:r w:rsidR="00BF1F06" w:rsidRPr="00A919A3">
        <w:rPr>
          <w:rFonts w:ascii="Cambria" w:hAnsi="Cambria"/>
          <w:szCs w:val="24"/>
        </w:rPr>
        <w:t>3</w:t>
      </w:r>
      <w:r w:rsidRPr="00A919A3">
        <w:rPr>
          <w:rFonts w:ascii="Cambria" w:hAnsi="Cambria"/>
          <w:szCs w:val="24"/>
        </w:rPr>
        <w:t>º O responsável pelo controle interno do órgão ou da entidade, ao tomar conhecimento de irregularidade ou ilegalidade, deverá comunicar</w:t>
      </w:r>
      <w:r w:rsidR="001B50B1" w:rsidRPr="00A919A3">
        <w:rPr>
          <w:rFonts w:ascii="Cambria" w:hAnsi="Cambria"/>
          <w:szCs w:val="24"/>
        </w:rPr>
        <w:t xml:space="preserve"> imediata e</w:t>
      </w:r>
      <w:r w:rsidRPr="00A919A3">
        <w:rPr>
          <w:rFonts w:ascii="Cambria" w:hAnsi="Cambria"/>
          <w:szCs w:val="24"/>
        </w:rPr>
        <w:t xml:space="preserve"> formalmente à autoridade competente, solicitando informações</w:t>
      </w:r>
      <w:r w:rsidR="00377ECE" w:rsidRPr="00A919A3">
        <w:rPr>
          <w:rFonts w:ascii="Cambria" w:hAnsi="Cambria"/>
          <w:szCs w:val="24"/>
        </w:rPr>
        <w:t xml:space="preserve"> e providências</w:t>
      </w:r>
      <w:r w:rsidR="0084088C" w:rsidRPr="00A919A3">
        <w:rPr>
          <w:rFonts w:ascii="Cambria" w:hAnsi="Cambria"/>
          <w:szCs w:val="24"/>
        </w:rPr>
        <w:t xml:space="preserve"> </w:t>
      </w:r>
      <w:r w:rsidRPr="00A919A3">
        <w:rPr>
          <w:rFonts w:ascii="Cambria" w:hAnsi="Cambria"/>
          <w:szCs w:val="24"/>
        </w:rPr>
        <w:t>a respeito da:</w:t>
      </w:r>
    </w:p>
    <w:p w:rsidR="004D2FD8" w:rsidRPr="00A919A3" w:rsidRDefault="004D2FD8" w:rsidP="00F758CB">
      <w:pPr>
        <w:rPr>
          <w:rFonts w:ascii="Cambria" w:hAnsi="Cambria"/>
        </w:rPr>
      </w:pPr>
    </w:p>
    <w:p w:rsidR="002A32DE" w:rsidRPr="00A919A3" w:rsidRDefault="002A32DE" w:rsidP="00B9364A">
      <w:pPr>
        <w:ind w:firstLine="1134"/>
        <w:rPr>
          <w:rFonts w:ascii="Cambria" w:hAnsi="Cambria"/>
        </w:rPr>
      </w:pPr>
      <w:r w:rsidRPr="00A919A3">
        <w:rPr>
          <w:rFonts w:ascii="Cambria" w:hAnsi="Cambria"/>
        </w:rPr>
        <w:t xml:space="preserve">I </w:t>
      </w:r>
      <w:r w:rsidR="003368EB" w:rsidRPr="00A919A3">
        <w:rPr>
          <w:rFonts w:ascii="Cambria" w:hAnsi="Cambria"/>
        </w:rPr>
        <w:t>–</w:t>
      </w:r>
      <w:r w:rsidRPr="00A919A3">
        <w:rPr>
          <w:rFonts w:ascii="Cambria" w:hAnsi="Cambria"/>
        </w:rPr>
        <w:t xml:space="preserve"> </w:t>
      </w:r>
      <w:proofErr w:type="gramStart"/>
      <w:r w:rsidRPr="00A919A3">
        <w:rPr>
          <w:rFonts w:ascii="Cambria" w:hAnsi="Cambria"/>
        </w:rPr>
        <w:t>correção</w:t>
      </w:r>
      <w:proofErr w:type="gramEnd"/>
      <w:r w:rsidR="003368EB" w:rsidRPr="00A919A3">
        <w:rPr>
          <w:rFonts w:ascii="Cambria" w:hAnsi="Cambria"/>
        </w:rPr>
        <w:t xml:space="preserve"> </w:t>
      </w:r>
      <w:r w:rsidRPr="00A919A3">
        <w:rPr>
          <w:rFonts w:ascii="Cambria" w:hAnsi="Cambria"/>
        </w:rPr>
        <w:t>da ilegalidade ou da irregularidade apurada</w:t>
      </w:r>
      <w:r w:rsidR="003368EB" w:rsidRPr="00A919A3">
        <w:rPr>
          <w:rFonts w:ascii="Cambria" w:hAnsi="Cambria"/>
        </w:rPr>
        <w:t xml:space="preserve">, </w:t>
      </w:r>
      <w:r w:rsidR="004D2FD8" w:rsidRPr="00A919A3">
        <w:rPr>
          <w:rFonts w:ascii="Cambria" w:hAnsi="Cambria"/>
        </w:rPr>
        <w:t>se saneável</w:t>
      </w:r>
      <w:r w:rsidRPr="00A919A3">
        <w:rPr>
          <w:rFonts w:ascii="Cambria" w:hAnsi="Cambria"/>
        </w:rPr>
        <w:t xml:space="preserve">; </w:t>
      </w:r>
    </w:p>
    <w:p w:rsidR="002A32DE" w:rsidRPr="00A919A3" w:rsidRDefault="002A32DE" w:rsidP="00B9364A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Cambria" w:hAnsi="Cambria" w:cs="Times New Roman"/>
        </w:rPr>
      </w:pPr>
    </w:p>
    <w:p w:rsidR="0084088C" w:rsidRPr="00A919A3" w:rsidRDefault="002A32DE" w:rsidP="00B9364A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Cambria" w:hAnsi="Cambria" w:cs="Times New Roman"/>
        </w:rPr>
      </w:pPr>
      <w:r w:rsidRPr="00A919A3">
        <w:rPr>
          <w:rFonts w:ascii="Cambria" w:hAnsi="Cambria" w:cs="Times New Roman"/>
        </w:rPr>
        <w:t xml:space="preserve">II - </w:t>
      </w:r>
      <w:proofErr w:type="gramStart"/>
      <w:r w:rsidRPr="00A919A3">
        <w:rPr>
          <w:rFonts w:ascii="Cambria" w:hAnsi="Cambria" w:cs="Times New Roman"/>
        </w:rPr>
        <w:t>adoção</w:t>
      </w:r>
      <w:proofErr w:type="gramEnd"/>
      <w:r w:rsidRPr="00A919A3">
        <w:rPr>
          <w:rFonts w:ascii="Cambria" w:hAnsi="Cambria" w:cs="Times New Roman"/>
        </w:rPr>
        <w:t xml:space="preserve"> das providências</w:t>
      </w:r>
      <w:r w:rsidR="003368EB" w:rsidRPr="00A919A3">
        <w:rPr>
          <w:rFonts w:ascii="Cambria" w:hAnsi="Cambria" w:cs="Times New Roman"/>
        </w:rPr>
        <w:t xml:space="preserve"> administrativas</w:t>
      </w:r>
      <w:r w:rsidR="004D2FD8" w:rsidRPr="00A919A3">
        <w:rPr>
          <w:rFonts w:ascii="Cambria" w:hAnsi="Cambria" w:cs="Times New Roman"/>
        </w:rPr>
        <w:t xml:space="preserve"> </w:t>
      </w:r>
      <w:r w:rsidRPr="00A919A3">
        <w:rPr>
          <w:rFonts w:ascii="Cambria" w:hAnsi="Cambria" w:cs="Times New Roman"/>
        </w:rPr>
        <w:t xml:space="preserve">para ressarcir eventual </w:t>
      </w:r>
      <w:r w:rsidR="00137BCB" w:rsidRPr="00A919A3">
        <w:rPr>
          <w:rFonts w:ascii="Cambria" w:hAnsi="Cambria" w:cs="Times New Roman"/>
        </w:rPr>
        <w:t>d</w:t>
      </w:r>
      <w:r w:rsidR="00137BCB" w:rsidRPr="00A919A3">
        <w:rPr>
          <w:rFonts w:ascii="Cambria" w:hAnsi="Cambria"/>
        </w:rPr>
        <w:t>ano ou prejuízo ao erário</w:t>
      </w:r>
      <w:r w:rsidR="00BF1F06" w:rsidRPr="00A919A3">
        <w:rPr>
          <w:rFonts w:ascii="Cambria" w:hAnsi="Cambria"/>
        </w:rPr>
        <w:t>, pagamento indevido</w:t>
      </w:r>
      <w:r w:rsidR="00137BCB" w:rsidRPr="00A919A3">
        <w:rPr>
          <w:rFonts w:ascii="Cambria" w:hAnsi="Cambria"/>
        </w:rPr>
        <w:t xml:space="preserve"> </w:t>
      </w:r>
      <w:r w:rsidR="009B77E1" w:rsidRPr="00A919A3">
        <w:rPr>
          <w:rFonts w:ascii="Cambria" w:hAnsi="Cambria" w:cs="Times New Roman"/>
        </w:rPr>
        <w:t xml:space="preserve">ou </w:t>
      </w:r>
      <w:r w:rsidR="009B77E1" w:rsidRPr="00A919A3">
        <w:rPr>
          <w:rFonts w:ascii="Cambria" w:hAnsi="Cambria"/>
        </w:rPr>
        <w:t>omissão no dever de prestar contas</w:t>
      </w:r>
      <w:r w:rsidR="009B77E1" w:rsidRPr="00A919A3">
        <w:rPr>
          <w:rFonts w:ascii="Cambria" w:hAnsi="Cambria" w:cs="Times New Roman"/>
        </w:rPr>
        <w:t xml:space="preserve"> </w:t>
      </w:r>
      <w:r w:rsidR="0084088C" w:rsidRPr="00A919A3">
        <w:rPr>
          <w:rFonts w:ascii="Cambria" w:hAnsi="Cambria" w:cs="Times New Roman"/>
        </w:rPr>
        <w:t xml:space="preserve">e, em caso de restarem </w:t>
      </w:r>
      <w:proofErr w:type="spellStart"/>
      <w:r w:rsidR="0084088C" w:rsidRPr="00A919A3">
        <w:rPr>
          <w:rFonts w:ascii="Cambria" w:hAnsi="Cambria" w:cs="Times New Roman"/>
        </w:rPr>
        <w:t>inexitosas</w:t>
      </w:r>
      <w:proofErr w:type="spellEnd"/>
      <w:r w:rsidR="0084088C" w:rsidRPr="00A919A3">
        <w:rPr>
          <w:rFonts w:ascii="Cambria" w:hAnsi="Cambria" w:cs="Times New Roman"/>
        </w:rPr>
        <w:t>, instauração da tomada de contas especial</w:t>
      </w:r>
      <w:r w:rsidRPr="00A919A3">
        <w:rPr>
          <w:rFonts w:ascii="Cambria" w:hAnsi="Cambria" w:cs="Times New Roman"/>
        </w:rPr>
        <w:t>;</w:t>
      </w:r>
      <w:r w:rsidR="00137BCB" w:rsidRPr="00A919A3">
        <w:rPr>
          <w:rFonts w:ascii="Cambria" w:hAnsi="Cambria" w:cs="Times New Roman"/>
        </w:rPr>
        <w:t xml:space="preserve">  </w:t>
      </w:r>
    </w:p>
    <w:p w:rsidR="0084088C" w:rsidRPr="00A919A3" w:rsidRDefault="0084088C" w:rsidP="00B9364A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Cambria" w:hAnsi="Cambria" w:cs="Times New Roman"/>
        </w:rPr>
      </w:pPr>
    </w:p>
    <w:p w:rsidR="0016181D" w:rsidRPr="00A919A3" w:rsidRDefault="00BF1F06" w:rsidP="00B9364A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Cambria" w:hAnsi="Cambria" w:cs="Times New Roman"/>
        </w:rPr>
      </w:pPr>
      <w:r w:rsidRPr="00A919A3">
        <w:rPr>
          <w:rFonts w:ascii="Cambria" w:hAnsi="Cambria" w:cs="Times New Roman"/>
        </w:rPr>
        <w:t>III</w:t>
      </w:r>
      <w:r w:rsidR="0016181D" w:rsidRPr="00A919A3">
        <w:rPr>
          <w:rFonts w:ascii="Cambria" w:hAnsi="Cambria" w:cs="Times New Roman"/>
        </w:rPr>
        <w:t xml:space="preserve"> - </w:t>
      </w:r>
      <w:r w:rsidR="0016181D" w:rsidRPr="00A919A3">
        <w:rPr>
          <w:rFonts w:ascii="Cambria" w:hAnsi="Cambria" w:cs="Arial"/>
        </w:rPr>
        <w:t xml:space="preserve">instauração de sindicância ou processo administrativo disciplinar, nos casos de </w:t>
      </w:r>
      <w:r w:rsidR="0016181D" w:rsidRPr="00A919A3">
        <w:rPr>
          <w:rFonts w:ascii="Cambria" w:hAnsi="Cambria"/>
        </w:rPr>
        <w:t xml:space="preserve">desfalque ou desvio de dinheiro, bens ou valores públicos; </w:t>
      </w:r>
      <w:r w:rsidR="00137BCB" w:rsidRPr="00A919A3">
        <w:rPr>
          <w:rFonts w:ascii="Cambria" w:hAnsi="Cambria"/>
        </w:rPr>
        <w:t xml:space="preserve">  </w:t>
      </w:r>
    </w:p>
    <w:p w:rsidR="002A32DE" w:rsidRPr="00A919A3" w:rsidRDefault="002A32DE" w:rsidP="00B9364A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Cambria" w:hAnsi="Cambria" w:cs="Times New Roman"/>
        </w:rPr>
      </w:pPr>
    </w:p>
    <w:p w:rsidR="002A32DE" w:rsidRPr="00A919A3" w:rsidRDefault="00BF1F06" w:rsidP="00B9364A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Cambria" w:hAnsi="Cambria" w:cs="Times New Roman"/>
        </w:rPr>
      </w:pPr>
      <w:r w:rsidRPr="00A919A3">
        <w:rPr>
          <w:rFonts w:ascii="Cambria" w:hAnsi="Cambria" w:cs="Times New Roman"/>
        </w:rPr>
        <w:t>I</w:t>
      </w:r>
      <w:r w:rsidR="0084088C" w:rsidRPr="00A919A3">
        <w:rPr>
          <w:rFonts w:ascii="Cambria" w:hAnsi="Cambria" w:cs="Times New Roman"/>
        </w:rPr>
        <w:t>V</w:t>
      </w:r>
      <w:r w:rsidR="002A32DE" w:rsidRPr="00A919A3">
        <w:rPr>
          <w:rFonts w:ascii="Cambria" w:hAnsi="Cambria" w:cs="Times New Roman"/>
        </w:rPr>
        <w:t xml:space="preserve"> - </w:t>
      </w:r>
      <w:proofErr w:type="gramStart"/>
      <w:r w:rsidR="002A32DE" w:rsidRPr="00A919A3">
        <w:rPr>
          <w:rFonts w:ascii="Cambria" w:hAnsi="Cambria" w:cs="Times New Roman"/>
        </w:rPr>
        <w:t>implementação</w:t>
      </w:r>
      <w:proofErr w:type="gramEnd"/>
      <w:r w:rsidR="002A32DE" w:rsidRPr="00A919A3">
        <w:rPr>
          <w:rFonts w:ascii="Cambria" w:hAnsi="Cambria" w:cs="Times New Roman"/>
        </w:rPr>
        <w:t xml:space="preserve"> </w:t>
      </w:r>
      <w:r w:rsidR="00496386" w:rsidRPr="00A919A3">
        <w:rPr>
          <w:rFonts w:ascii="Cambria" w:hAnsi="Cambria" w:cs="Times New Roman"/>
        </w:rPr>
        <w:t xml:space="preserve">das medidas necessárias </w:t>
      </w:r>
      <w:r w:rsidR="002A32DE" w:rsidRPr="00A919A3">
        <w:rPr>
          <w:rFonts w:ascii="Cambria" w:hAnsi="Cambria" w:cs="Times New Roman"/>
        </w:rPr>
        <w:t xml:space="preserve">a fim de evitar ocorrências semelhantes. </w:t>
      </w:r>
    </w:p>
    <w:p w:rsidR="0084088C" w:rsidRPr="00A919A3" w:rsidRDefault="0084088C" w:rsidP="00F758CB">
      <w:pPr>
        <w:pStyle w:val="Recuodecorpodetexto"/>
        <w:ind w:left="0"/>
        <w:jc w:val="both"/>
        <w:rPr>
          <w:rFonts w:ascii="Cambria" w:hAnsi="Cambria"/>
          <w:szCs w:val="24"/>
        </w:rPr>
      </w:pPr>
    </w:p>
    <w:p w:rsidR="00E50817" w:rsidRPr="00A919A3" w:rsidRDefault="006725B5" w:rsidP="00F758CB">
      <w:pPr>
        <w:pStyle w:val="Recuodecorpodetexto"/>
        <w:ind w:left="0" w:firstLine="1134"/>
        <w:jc w:val="both"/>
        <w:rPr>
          <w:rFonts w:ascii="Cambria" w:hAnsi="Cambria"/>
          <w:szCs w:val="24"/>
        </w:rPr>
      </w:pPr>
      <w:r w:rsidRPr="00A919A3">
        <w:rPr>
          <w:rFonts w:ascii="Cambria" w:hAnsi="Cambria"/>
          <w:szCs w:val="24"/>
        </w:rPr>
        <w:t xml:space="preserve">§ </w:t>
      </w:r>
      <w:r w:rsidR="00803BCE" w:rsidRPr="00A919A3">
        <w:rPr>
          <w:rFonts w:ascii="Cambria" w:hAnsi="Cambria"/>
          <w:szCs w:val="24"/>
        </w:rPr>
        <w:t>1</w:t>
      </w:r>
      <w:r w:rsidRPr="00A919A3">
        <w:rPr>
          <w:rFonts w:ascii="Cambria" w:hAnsi="Cambria"/>
          <w:szCs w:val="24"/>
          <w:lang w:val="pt-PT"/>
        </w:rPr>
        <w:t>º</w:t>
      </w:r>
      <w:r w:rsidRPr="00A919A3">
        <w:rPr>
          <w:rStyle w:val="apple-converted-space"/>
          <w:rFonts w:ascii="Cambria" w:hAnsi="Cambria"/>
          <w:szCs w:val="24"/>
        </w:rPr>
        <w:t> </w:t>
      </w:r>
      <w:r w:rsidR="0016181D" w:rsidRPr="00A919A3">
        <w:rPr>
          <w:rFonts w:ascii="Cambria" w:hAnsi="Cambria"/>
          <w:szCs w:val="24"/>
        </w:rPr>
        <w:t xml:space="preserve">O responsável pelo controle interno deverá monitorar a </w:t>
      </w:r>
      <w:r w:rsidR="003549F0" w:rsidRPr="00A919A3">
        <w:rPr>
          <w:rFonts w:ascii="Cambria" w:hAnsi="Cambria"/>
          <w:szCs w:val="24"/>
        </w:rPr>
        <w:t xml:space="preserve">implementação das </w:t>
      </w:r>
      <w:r w:rsidR="0016181D" w:rsidRPr="00A919A3">
        <w:rPr>
          <w:rFonts w:ascii="Cambria" w:hAnsi="Cambria"/>
          <w:szCs w:val="24"/>
        </w:rPr>
        <w:t xml:space="preserve">medidas previstas </w:t>
      </w:r>
      <w:r w:rsidR="00BD5E5B" w:rsidRPr="00A919A3">
        <w:rPr>
          <w:rStyle w:val="apple-converted-space"/>
          <w:rFonts w:ascii="Cambria" w:hAnsi="Cambria"/>
          <w:szCs w:val="24"/>
        </w:rPr>
        <w:t>nos incisos II e III</w:t>
      </w:r>
      <w:r w:rsidR="0016181D" w:rsidRPr="00A919A3">
        <w:rPr>
          <w:rFonts w:ascii="Cambria" w:hAnsi="Cambria"/>
          <w:szCs w:val="24"/>
        </w:rPr>
        <w:t xml:space="preserve"> </w:t>
      </w:r>
      <w:r w:rsidR="00BD5E5B" w:rsidRPr="00A919A3">
        <w:rPr>
          <w:rFonts w:ascii="Cambria" w:hAnsi="Cambria"/>
          <w:szCs w:val="24"/>
        </w:rPr>
        <w:t>deste artigo</w:t>
      </w:r>
      <w:r w:rsidR="0016181D" w:rsidRPr="00A919A3">
        <w:rPr>
          <w:rFonts w:ascii="Cambria" w:hAnsi="Cambria"/>
          <w:szCs w:val="24"/>
        </w:rPr>
        <w:t xml:space="preserve"> </w:t>
      </w:r>
      <w:r w:rsidR="003549F0" w:rsidRPr="00A919A3">
        <w:rPr>
          <w:rFonts w:ascii="Cambria" w:hAnsi="Cambria"/>
          <w:szCs w:val="24"/>
        </w:rPr>
        <w:t xml:space="preserve">e os prazos previstos, alertando </w:t>
      </w:r>
      <w:r w:rsidR="00BD5E5B" w:rsidRPr="00A919A3">
        <w:rPr>
          <w:rFonts w:ascii="Cambria" w:hAnsi="Cambria"/>
          <w:szCs w:val="24"/>
        </w:rPr>
        <w:t>a autoridade administrativa</w:t>
      </w:r>
      <w:r w:rsidR="003549F0" w:rsidRPr="00A919A3">
        <w:rPr>
          <w:rFonts w:ascii="Cambria" w:hAnsi="Cambria"/>
          <w:szCs w:val="24"/>
        </w:rPr>
        <w:t xml:space="preserve"> em caso de deficiências ou omissões.</w:t>
      </w:r>
    </w:p>
    <w:p w:rsidR="00803BCE" w:rsidRPr="00A919A3" w:rsidRDefault="00803BCE" w:rsidP="00F758CB">
      <w:pPr>
        <w:pStyle w:val="Recuodecorpodetexto"/>
        <w:ind w:left="0" w:firstLine="1134"/>
        <w:jc w:val="both"/>
        <w:rPr>
          <w:rFonts w:ascii="Cambria" w:hAnsi="Cambria"/>
          <w:szCs w:val="24"/>
        </w:rPr>
      </w:pPr>
    </w:p>
    <w:p w:rsidR="00803BCE" w:rsidRPr="00A919A3" w:rsidRDefault="00803BCE" w:rsidP="00F758CB">
      <w:pPr>
        <w:pStyle w:val="Recuodecorpodetexto"/>
        <w:ind w:left="0" w:firstLine="1134"/>
        <w:jc w:val="both"/>
        <w:rPr>
          <w:rFonts w:ascii="Cambria" w:hAnsi="Cambria"/>
          <w:szCs w:val="24"/>
        </w:rPr>
      </w:pPr>
      <w:r w:rsidRPr="00A919A3">
        <w:rPr>
          <w:rFonts w:ascii="Cambria" w:hAnsi="Cambria"/>
          <w:szCs w:val="24"/>
        </w:rPr>
        <w:t xml:space="preserve">§ </w:t>
      </w:r>
      <w:r w:rsidR="00BF1F06" w:rsidRPr="00A919A3">
        <w:rPr>
          <w:rFonts w:ascii="Cambria" w:hAnsi="Cambria"/>
          <w:szCs w:val="24"/>
        </w:rPr>
        <w:t>2</w:t>
      </w:r>
      <w:r w:rsidRPr="00A919A3">
        <w:rPr>
          <w:rFonts w:ascii="Cambria" w:hAnsi="Cambria"/>
          <w:szCs w:val="24"/>
          <w:lang w:val="pt-PT"/>
        </w:rPr>
        <w:t>º</w:t>
      </w:r>
      <w:r w:rsidRPr="00A919A3">
        <w:rPr>
          <w:rStyle w:val="apple-converted-space"/>
          <w:rFonts w:ascii="Cambria" w:hAnsi="Cambria"/>
          <w:szCs w:val="24"/>
        </w:rPr>
        <w:t> </w:t>
      </w:r>
      <w:r w:rsidRPr="00A919A3">
        <w:rPr>
          <w:rFonts w:ascii="Cambria" w:hAnsi="Cambria"/>
          <w:szCs w:val="24"/>
        </w:rPr>
        <w:t xml:space="preserve">As informações previstas no </w:t>
      </w:r>
      <w:r w:rsidRPr="00A919A3">
        <w:rPr>
          <w:rFonts w:ascii="Cambria" w:hAnsi="Cambria"/>
          <w:i/>
          <w:szCs w:val="24"/>
        </w:rPr>
        <w:t xml:space="preserve">caput </w:t>
      </w:r>
      <w:r w:rsidRPr="00A919A3">
        <w:rPr>
          <w:rFonts w:ascii="Cambria" w:hAnsi="Cambria"/>
          <w:szCs w:val="24"/>
        </w:rPr>
        <w:t xml:space="preserve">deverão ser prestadas no prazo de 30 (trinta) dias, podendo ser prorrogadas uma </w:t>
      </w:r>
      <w:r w:rsidR="001B50B1" w:rsidRPr="00A919A3">
        <w:rPr>
          <w:rFonts w:ascii="Cambria" w:hAnsi="Cambria"/>
          <w:szCs w:val="24"/>
        </w:rPr>
        <w:t xml:space="preserve">única </w:t>
      </w:r>
      <w:r w:rsidRPr="00A919A3">
        <w:rPr>
          <w:rFonts w:ascii="Cambria" w:hAnsi="Cambria"/>
          <w:szCs w:val="24"/>
        </w:rPr>
        <w:t>vez por igual período.</w:t>
      </w:r>
    </w:p>
    <w:p w:rsidR="00E50817" w:rsidRPr="00A919A3" w:rsidRDefault="00E50817" w:rsidP="00F758CB">
      <w:pPr>
        <w:pStyle w:val="Recuodecorpodetexto"/>
        <w:ind w:left="0"/>
        <w:jc w:val="both"/>
        <w:rPr>
          <w:rFonts w:ascii="Cambria" w:hAnsi="Cambria"/>
          <w:szCs w:val="24"/>
        </w:rPr>
      </w:pPr>
    </w:p>
    <w:p w:rsidR="00496386" w:rsidRPr="00A919A3" w:rsidRDefault="00496386" w:rsidP="00F758CB">
      <w:pPr>
        <w:pStyle w:val="Recuodecorpodetexto"/>
        <w:ind w:left="0" w:firstLine="1134"/>
        <w:jc w:val="both"/>
        <w:rPr>
          <w:rFonts w:ascii="Cambria" w:hAnsi="Cambria" w:cs="Arial"/>
          <w:szCs w:val="24"/>
        </w:rPr>
      </w:pPr>
      <w:r w:rsidRPr="00A919A3">
        <w:rPr>
          <w:rFonts w:ascii="Cambria" w:hAnsi="Cambria"/>
          <w:szCs w:val="24"/>
        </w:rPr>
        <w:t xml:space="preserve">Art. </w:t>
      </w:r>
      <w:r w:rsidR="005B1CA6">
        <w:rPr>
          <w:rFonts w:ascii="Cambria" w:hAnsi="Cambria"/>
          <w:szCs w:val="24"/>
        </w:rPr>
        <w:t>4</w:t>
      </w:r>
      <w:r w:rsidRPr="00A919A3">
        <w:rPr>
          <w:rFonts w:ascii="Cambria" w:hAnsi="Cambria"/>
          <w:szCs w:val="24"/>
        </w:rPr>
        <w:t xml:space="preserve">º </w:t>
      </w:r>
      <w:r w:rsidR="0016181D" w:rsidRPr="00A919A3">
        <w:rPr>
          <w:rFonts w:ascii="Cambria" w:hAnsi="Cambria"/>
          <w:szCs w:val="24"/>
        </w:rPr>
        <w:t>Decorrido o prazo previsto no</w:t>
      </w:r>
      <w:r w:rsidR="00BF1F06" w:rsidRPr="00A919A3">
        <w:rPr>
          <w:rFonts w:ascii="Cambria" w:hAnsi="Cambria"/>
          <w:szCs w:val="24"/>
        </w:rPr>
        <w:t xml:space="preserve"> § 2</w:t>
      </w:r>
      <w:r w:rsidR="00BF1F06" w:rsidRPr="00A919A3">
        <w:rPr>
          <w:rFonts w:ascii="Cambria" w:hAnsi="Cambria"/>
          <w:szCs w:val="24"/>
          <w:lang w:val="pt-PT"/>
        </w:rPr>
        <w:t>º</w:t>
      </w:r>
      <w:r w:rsidR="0016181D" w:rsidRPr="00A919A3">
        <w:rPr>
          <w:rFonts w:ascii="Cambria" w:hAnsi="Cambria"/>
          <w:szCs w:val="24"/>
        </w:rPr>
        <w:t xml:space="preserve"> </w:t>
      </w:r>
      <w:r w:rsidR="00BF1F06" w:rsidRPr="00A919A3">
        <w:rPr>
          <w:rFonts w:ascii="Cambria" w:hAnsi="Cambria"/>
          <w:szCs w:val="24"/>
        </w:rPr>
        <w:t xml:space="preserve">do </w:t>
      </w:r>
      <w:r w:rsidR="0016181D" w:rsidRPr="00A919A3">
        <w:rPr>
          <w:rFonts w:ascii="Cambria" w:hAnsi="Cambria"/>
          <w:szCs w:val="24"/>
        </w:rPr>
        <w:t xml:space="preserve">art. </w:t>
      </w:r>
      <w:r w:rsidR="00BD5E5B" w:rsidRPr="00A919A3">
        <w:rPr>
          <w:rFonts w:ascii="Cambria" w:hAnsi="Cambria"/>
          <w:szCs w:val="24"/>
        </w:rPr>
        <w:t>3</w:t>
      </w:r>
      <w:r w:rsidR="0016181D" w:rsidRPr="00A919A3">
        <w:rPr>
          <w:rFonts w:ascii="Cambria" w:hAnsi="Cambria"/>
          <w:szCs w:val="24"/>
        </w:rPr>
        <w:t xml:space="preserve">º, </w:t>
      </w:r>
      <w:r w:rsidR="0016181D" w:rsidRPr="00A919A3">
        <w:rPr>
          <w:rStyle w:val="apple-converted-space"/>
          <w:rFonts w:ascii="Cambria" w:hAnsi="Cambria"/>
          <w:szCs w:val="24"/>
        </w:rPr>
        <w:t>dest</w:t>
      </w:r>
      <w:r w:rsidR="00BF1F06" w:rsidRPr="00A919A3">
        <w:rPr>
          <w:rStyle w:val="apple-converted-space"/>
          <w:rFonts w:ascii="Cambria" w:hAnsi="Cambria"/>
          <w:szCs w:val="24"/>
        </w:rPr>
        <w:t>a</w:t>
      </w:r>
      <w:r w:rsidR="0016181D" w:rsidRPr="00A919A3">
        <w:rPr>
          <w:rStyle w:val="apple-converted-space"/>
          <w:rFonts w:ascii="Cambria" w:hAnsi="Cambria"/>
          <w:szCs w:val="24"/>
        </w:rPr>
        <w:t xml:space="preserve"> </w:t>
      </w:r>
      <w:r w:rsidR="00BF1F06" w:rsidRPr="00A919A3">
        <w:rPr>
          <w:rStyle w:val="apple-converted-space"/>
          <w:rFonts w:ascii="Cambria" w:hAnsi="Cambria"/>
          <w:szCs w:val="24"/>
        </w:rPr>
        <w:t>Lei</w:t>
      </w:r>
      <w:r w:rsidR="0016181D" w:rsidRPr="00A919A3">
        <w:rPr>
          <w:rStyle w:val="apple-converted-space"/>
          <w:rFonts w:ascii="Cambria" w:hAnsi="Cambria"/>
          <w:szCs w:val="24"/>
        </w:rPr>
        <w:t>,</w:t>
      </w:r>
      <w:r w:rsidRPr="00A919A3">
        <w:rPr>
          <w:rStyle w:val="apple-converted-space"/>
          <w:rFonts w:ascii="Cambria" w:hAnsi="Cambria"/>
          <w:szCs w:val="24"/>
        </w:rPr>
        <w:t xml:space="preserve"> sem implementação das medidas previstas nos incisos II</w:t>
      </w:r>
      <w:r w:rsidR="00BF1F06" w:rsidRPr="00A919A3">
        <w:rPr>
          <w:rStyle w:val="apple-converted-space"/>
          <w:rFonts w:ascii="Cambria" w:hAnsi="Cambria"/>
          <w:szCs w:val="24"/>
        </w:rPr>
        <w:t xml:space="preserve"> e</w:t>
      </w:r>
      <w:r w:rsidRPr="00A919A3">
        <w:rPr>
          <w:rStyle w:val="apple-converted-space"/>
          <w:rFonts w:ascii="Cambria" w:hAnsi="Cambria"/>
          <w:szCs w:val="24"/>
        </w:rPr>
        <w:t xml:space="preserve"> III,</w:t>
      </w:r>
      <w:r w:rsidR="00803BCE" w:rsidRPr="00A919A3">
        <w:rPr>
          <w:rStyle w:val="apple-converted-space"/>
          <w:rFonts w:ascii="Cambria" w:hAnsi="Cambria"/>
          <w:szCs w:val="24"/>
        </w:rPr>
        <w:t xml:space="preserve"> do mesmo artigo,</w:t>
      </w:r>
      <w:r w:rsidRPr="00A919A3">
        <w:rPr>
          <w:rStyle w:val="apple-converted-space"/>
          <w:rFonts w:ascii="Cambria" w:hAnsi="Cambria"/>
          <w:szCs w:val="24"/>
        </w:rPr>
        <w:t xml:space="preserve"> e persistindo a </w:t>
      </w:r>
      <w:r w:rsidRPr="00A919A3">
        <w:rPr>
          <w:rFonts w:ascii="Cambria" w:hAnsi="Cambria"/>
          <w:szCs w:val="24"/>
        </w:rPr>
        <w:t xml:space="preserve">irregularidade ou ilegalidade, o responsável pelo controle interno deverá emitir </w:t>
      </w:r>
      <w:r w:rsidR="00B77E3D" w:rsidRPr="00A919A3">
        <w:rPr>
          <w:rFonts w:ascii="Cambria" w:hAnsi="Cambria"/>
          <w:szCs w:val="24"/>
        </w:rPr>
        <w:t>a</w:t>
      </w:r>
      <w:r w:rsidRPr="00A919A3">
        <w:rPr>
          <w:rFonts w:ascii="Cambria" w:hAnsi="Cambria"/>
          <w:szCs w:val="24"/>
        </w:rPr>
        <w:t xml:space="preserve"> </w:t>
      </w:r>
      <w:r w:rsidR="00B77E3D" w:rsidRPr="00A919A3">
        <w:rPr>
          <w:rFonts w:ascii="Cambria" w:hAnsi="Cambria"/>
          <w:szCs w:val="24"/>
        </w:rPr>
        <w:t>Comunicação de Controle Interno</w:t>
      </w:r>
      <w:r w:rsidRPr="00A919A3">
        <w:rPr>
          <w:rFonts w:ascii="Cambria" w:hAnsi="Cambria"/>
          <w:szCs w:val="24"/>
        </w:rPr>
        <w:t xml:space="preserve"> </w:t>
      </w:r>
      <w:r w:rsidRPr="00A919A3">
        <w:rPr>
          <w:rFonts w:ascii="Cambria" w:hAnsi="Cambria" w:cs="Arial"/>
          <w:szCs w:val="24"/>
        </w:rPr>
        <w:t>(Anexos I</w:t>
      </w:r>
      <w:r w:rsidR="00BF1F06" w:rsidRPr="00A919A3">
        <w:rPr>
          <w:rFonts w:ascii="Cambria" w:hAnsi="Cambria" w:cs="Arial"/>
          <w:szCs w:val="24"/>
        </w:rPr>
        <w:t>).</w:t>
      </w:r>
    </w:p>
    <w:p w:rsidR="00803BCE" w:rsidRPr="00A919A3" w:rsidRDefault="00803BCE" w:rsidP="00F758CB">
      <w:pPr>
        <w:pStyle w:val="Recuodecorpodetexto"/>
        <w:ind w:left="0"/>
        <w:jc w:val="both"/>
        <w:rPr>
          <w:rFonts w:ascii="Cambria" w:hAnsi="Cambria" w:cs="Arial"/>
          <w:szCs w:val="24"/>
        </w:rPr>
      </w:pPr>
    </w:p>
    <w:p w:rsidR="009A6741" w:rsidRDefault="00057BFF" w:rsidP="00F758CB">
      <w:pPr>
        <w:pStyle w:val="Recuodecorpodetexto"/>
        <w:ind w:left="0" w:firstLine="1134"/>
        <w:jc w:val="both"/>
        <w:rPr>
          <w:rFonts w:ascii="Cambria" w:hAnsi="Cambria" w:cs="Arial"/>
          <w:szCs w:val="24"/>
        </w:rPr>
      </w:pPr>
      <w:r w:rsidRPr="00A919A3">
        <w:rPr>
          <w:rFonts w:ascii="Cambria" w:hAnsi="Cambria"/>
          <w:szCs w:val="24"/>
        </w:rPr>
        <w:t>§ 1</w:t>
      </w:r>
      <w:r w:rsidRPr="00A919A3">
        <w:rPr>
          <w:rFonts w:ascii="Cambria" w:hAnsi="Cambria"/>
          <w:szCs w:val="24"/>
          <w:lang w:val="pt-PT"/>
        </w:rPr>
        <w:t>º</w:t>
      </w:r>
      <w:r w:rsidRPr="00A919A3">
        <w:rPr>
          <w:rStyle w:val="apple-converted-space"/>
          <w:rFonts w:ascii="Cambria" w:hAnsi="Cambria"/>
          <w:szCs w:val="24"/>
        </w:rPr>
        <w:t> </w:t>
      </w:r>
      <w:r w:rsidR="00B77E3D" w:rsidRPr="00A919A3">
        <w:rPr>
          <w:rFonts w:ascii="Cambria" w:hAnsi="Cambria" w:cs="Arial"/>
          <w:szCs w:val="24"/>
        </w:rPr>
        <w:t>A</w:t>
      </w:r>
      <w:r w:rsidR="009A6741" w:rsidRPr="00A919A3">
        <w:rPr>
          <w:rFonts w:ascii="Cambria" w:hAnsi="Cambria" w:cs="Arial"/>
          <w:szCs w:val="24"/>
        </w:rPr>
        <w:t xml:space="preserve"> </w:t>
      </w:r>
      <w:r w:rsidR="00B77E3D" w:rsidRPr="00A919A3">
        <w:rPr>
          <w:rFonts w:ascii="Cambria" w:hAnsi="Cambria"/>
          <w:szCs w:val="24"/>
        </w:rPr>
        <w:t>Comunicação de Controle Interno</w:t>
      </w:r>
      <w:r w:rsidR="009A6741" w:rsidRPr="00A919A3">
        <w:rPr>
          <w:rFonts w:ascii="Cambria" w:hAnsi="Cambria"/>
          <w:szCs w:val="24"/>
        </w:rPr>
        <w:t xml:space="preserve"> deverá ser autuad</w:t>
      </w:r>
      <w:r w:rsidR="00095698" w:rsidRPr="00A919A3">
        <w:rPr>
          <w:rFonts w:ascii="Cambria" w:hAnsi="Cambria"/>
          <w:szCs w:val="24"/>
        </w:rPr>
        <w:t>a</w:t>
      </w:r>
      <w:r w:rsidR="009A6741" w:rsidRPr="00A919A3">
        <w:rPr>
          <w:rFonts w:ascii="Cambria" w:hAnsi="Cambria"/>
          <w:szCs w:val="24"/>
        </w:rPr>
        <w:t xml:space="preserve"> em processo </w:t>
      </w:r>
      <w:r w:rsidR="00BF1F06" w:rsidRPr="00A919A3">
        <w:rPr>
          <w:rFonts w:ascii="Cambria" w:hAnsi="Cambria"/>
          <w:szCs w:val="24"/>
        </w:rPr>
        <w:t xml:space="preserve">administrativo </w:t>
      </w:r>
      <w:r w:rsidR="009A6741" w:rsidRPr="00A919A3">
        <w:rPr>
          <w:rFonts w:ascii="Cambria" w:hAnsi="Cambria"/>
          <w:szCs w:val="24"/>
        </w:rPr>
        <w:t xml:space="preserve">específico gerado no </w:t>
      </w:r>
      <w:r w:rsidR="00BF1F06" w:rsidRPr="00A919A3">
        <w:rPr>
          <w:rFonts w:ascii="Cambria" w:hAnsi="Cambria"/>
          <w:szCs w:val="24"/>
        </w:rPr>
        <w:t>sistema protocolo oficial</w:t>
      </w:r>
      <w:r w:rsidR="009A6741" w:rsidRPr="00A919A3">
        <w:rPr>
          <w:rFonts w:ascii="Cambria" w:hAnsi="Cambria"/>
          <w:szCs w:val="24"/>
        </w:rPr>
        <w:t xml:space="preserve">, </w:t>
      </w:r>
      <w:r w:rsidR="009A6741" w:rsidRPr="00A919A3">
        <w:rPr>
          <w:rFonts w:ascii="Cambria" w:hAnsi="Cambria" w:cs="Arial"/>
          <w:szCs w:val="24"/>
        </w:rPr>
        <w:t xml:space="preserve">e tramitado </w:t>
      </w:r>
      <w:r w:rsidR="00130C65">
        <w:rPr>
          <w:rFonts w:ascii="Cambria" w:hAnsi="Cambria" w:cs="Arial"/>
          <w:szCs w:val="24"/>
        </w:rPr>
        <w:t>ao Tribunal de Contas do Estado.</w:t>
      </w:r>
    </w:p>
    <w:p w:rsidR="00130C65" w:rsidRDefault="00130C65" w:rsidP="00F758CB">
      <w:pPr>
        <w:pStyle w:val="Recuodecorpodetexto"/>
        <w:ind w:left="0" w:firstLine="1134"/>
        <w:jc w:val="both"/>
        <w:rPr>
          <w:rFonts w:ascii="Cambria" w:hAnsi="Cambria" w:cs="Arial"/>
          <w:szCs w:val="24"/>
        </w:rPr>
      </w:pPr>
    </w:p>
    <w:p w:rsidR="00130C65" w:rsidRPr="00A919A3" w:rsidRDefault="00057BFF" w:rsidP="00F758CB">
      <w:pPr>
        <w:pStyle w:val="Recuodecorpodetexto"/>
        <w:ind w:left="0" w:firstLine="1134"/>
        <w:jc w:val="both"/>
        <w:rPr>
          <w:rFonts w:ascii="Cambria" w:hAnsi="Cambria" w:cs="Arial"/>
          <w:szCs w:val="24"/>
        </w:rPr>
      </w:pPr>
      <w:r w:rsidRPr="00A919A3">
        <w:rPr>
          <w:rFonts w:ascii="Cambria" w:hAnsi="Cambria"/>
          <w:szCs w:val="24"/>
        </w:rPr>
        <w:t xml:space="preserve">§ </w:t>
      </w:r>
      <w:r>
        <w:rPr>
          <w:rFonts w:ascii="Cambria" w:hAnsi="Cambria"/>
          <w:szCs w:val="24"/>
        </w:rPr>
        <w:t>2</w:t>
      </w:r>
      <w:r w:rsidRPr="00A919A3">
        <w:rPr>
          <w:rFonts w:ascii="Cambria" w:hAnsi="Cambria"/>
          <w:szCs w:val="24"/>
          <w:lang w:val="pt-PT"/>
        </w:rPr>
        <w:t>º</w:t>
      </w:r>
      <w:r w:rsidRPr="00A919A3">
        <w:rPr>
          <w:rStyle w:val="apple-converted-space"/>
          <w:rFonts w:ascii="Cambria" w:hAnsi="Cambria"/>
          <w:szCs w:val="24"/>
        </w:rPr>
        <w:t> </w:t>
      </w:r>
      <w:r>
        <w:rPr>
          <w:rStyle w:val="apple-converted-space"/>
          <w:rFonts w:ascii="Cambria" w:hAnsi="Cambria"/>
          <w:szCs w:val="24"/>
        </w:rPr>
        <w:t xml:space="preserve">Cópia do processo tratado no </w:t>
      </w:r>
      <w:r w:rsidRPr="00A919A3">
        <w:rPr>
          <w:rFonts w:ascii="Cambria" w:hAnsi="Cambria"/>
          <w:szCs w:val="24"/>
        </w:rPr>
        <w:t>§ 1</w:t>
      </w:r>
      <w:r w:rsidRPr="00A919A3">
        <w:rPr>
          <w:rFonts w:ascii="Cambria" w:hAnsi="Cambria"/>
          <w:szCs w:val="24"/>
          <w:lang w:val="pt-PT"/>
        </w:rPr>
        <w:t>º</w:t>
      </w:r>
      <w:r w:rsidRPr="00A919A3">
        <w:rPr>
          <w:rStyle w:val="apple-converted-space"/>
          <w:rFonts w:ascii="Cambria" w:hAnsi="Cambria"/>
          <w:szCs w:val="24"/>
        </w:rPr>
        <w:t> </w:t>
      </w:r>
      <w:r>
        <w:rPr>
          <w:rStyle w:val="apple-converted-space"/>
          <w:rFonts w:ascii="Cambria" w:hAnsi="Cambria"/>
          <w:szCs w:val="24"/>
        </w:rPr>
        <w:t xml:space="preserve">deste artigo deverá ser remetido à </w:t>
      </w:r>
      <w:r>
        <w:rPr>
          <w:rFonts w:ascii="Cambria" w:hAnsi="Cambria" w:cs="Arial"/>
          <w:szCs w:val="24"/>
        </w:rPr>
        <w:t>Câmara Municipal de São José</w:t>
      </w:r>
      <w:r w:rsidR="00B90514">
        <w:rPr>
          <w:rFonts w:ascii="Cambria" w:hAnsi="Cambria" w:cs="Arial"/>
          <w:szCs w:val="24"/>
        </w:rPr>
        <w:t>, que o analisará e se manifestará nos termos da Lei Orgânica e do Regimento Interno.</w:t>
      </w:r>
    </w:p>
    <w:p w:rsidR="00CE0FFC" w:rsidRPr="00A919A3" w:rsidRDefault="00CE0FFC" w:rsidP="00F758CB">
      <w:pPr>
        <w:pStyle w:val="Recuodecorpodetexto"/>
        <w:ind w:left="0"/>
        <w:jc w:val="both"/>
        <w:rPr>
          <w:rFonts w:ascii="Cambria" w:hAnsi="Cambria" w:cs="Arial"/>
          <w:szCs w:val="24"/>
        </w:rPr>
      </w:pPr>
    </w:p>
    <w:p w:rsidR="00431026" w:rsidRPr="00A919A3" w:rsidRDefault="00CE0FFC" w:rsidP="00F758CB">
      <w:pPr>
        <w:pStyle w:val="Recuodecorpodetexto"/>
        <w:ind w:left="0" w:firstLine="1134"/>
        <w:jc w:val="both"/>
        <w:rPr>
          <w:rFonts w:ascii="Cambria" w:hAnsi="Cambria"/>
          <w:szCs w:val="24"/>
        </w:rPr>
      </w:pPr>
      <w:r w:rsidRPr="00A919A3">
        <w:rPr>
          <w:rFonts w:ascii="Cambria" w:hAnsi="Cambria"/>
          <w:szCs w:val="24"/>
        </w:rPr>
        <w:t xml:space="preserve">Art. </w:t>
      </w:r>
      <w:r w:rsidR="005B1CA6">
        <w:rPr>
          <w:rFonts w:ascii="Cambria" w:hAnsi="Cambria"/>
          <w:szCs w:val="24"/>
        </w:rPr>
        <w:t>5</w:t>
      </w:r>
      <w:r w:rsidRPr="00A919A3">
        <w:rPr>
          <w:rFonts w:ascii="Cambria" w:hAnsi="Cambria"/>
          <w:szCs w:val="24"/>
        </w:rPr>
        <w:t xml:space="preserve">º </w:t>
      </w:r>
      <w:r w:rsidR="00B77E3D" w:rsidRPr="00A919A3">
        <w:rPr>
          <w:rFonts w:ascii="Cambria" w:hAnsi="Cambria"/>
          <w:szCs w:val="24"/>
        </w:rPr>
        <w:t>A</w:t>
      </w:r>
      <w:r w:rsidRPr="00A919A3">
        <w:rPr>
          <w:rFonts w:ascii="Cambria" w:hAnsi="Cambria" w:cs="Arial"/>
          <w:szCs w:val="24"/>
        </w:rPr>
        <w:t xml:space="preserve"> </w:t>
      </w:r>
      <w:r w:rsidR="00B77E3D" w:rsidRPr="00A919A3">
        <w:rPr>
          <w:rFonts w:ascii="Cambria" w:hAnsi="Cambria"/>
          <w:szCs w:val="24"/>
        </w:rPr>
        <w:t>Comunicação de Controle Interno</w:t>
      </w:r>
      <w:r w:rsidRPr="00A919A3">
        <w:rPr>
          <w:rFonts w:ascii="Cambria" w:hAnsi="Cambria"/>
          <w:szCs w:val="24"/>
        </w:rPr>
        <w:t xml:space="preserve"> deverá </w:t>
      </w:r>
      <w:r w:rsidR="00E708A2" w:rsidRPr="00A919A3">
        <w:rPr>
          <w:rFonts w:ascii="Cambria" w:hAnsi="Cambria"/>
          <w:szCs w:val="24"/>
        </w:rPr>
        <w:t>ser redigida</w:t>
      </w:r>
      <w:r w:rsidRPr="00A919A3">
        <w:rPr>
          <w:rFonts w:ascii="Cambria" w:hAnsi="Cambria"/>
          <w:szCs w:val="24"/>
        </w:rPr>
        <w:t xml:space="preserve"> em linguagem clara e objetiva, </w:t>
      </w:r>
      <w:r w:rsidR="00E708A2" w:rsidRPr="00A919A3">
        <w:rPr>
          <w:rFonts w:ascii="Cambria" w:hAnsi="Cambria"/>
          <w:szCs w:val="24"/>
        </w:rPr>
        <w:t xml:space="preserve">indicando as ações ou omissões da autoridade administrativa, </w:t>
      </w:r>
      <w:r w:rsidR="00377200" w:rsidRPr="00A919A3">
        <w:rPr>
          <w:rFonts w:ascii="Cambria" w:hAnsi="Cambria"/>
          <w:szCs w:val="24"/>
        </w:rPr>
        <w:t xml:space="preserve">e </w:t>
      </w:r>
      <w:r w:rsidRPr="00A919A3">
        <w:rPr>
          <w:rFonts w:ascii="Cambria" w:hAnsi="Cambria"/>
          <w:szCs w:val="24"/>
        </w:rPr>
        <w:t>estar acompanhada</w:t>
      </w:r>
      <w:r w:rsidR="00E708A2" w:rsidRPr="00A919A3">
        <w:rPr>
          <w:rFonts w:ascii="Cambria" w:hAnsi="Cambria"/>
          <w:szCs w:val="24"/>
        </w:rPr>
        <w:t>:</w:t>
      </w:r>
      <w:r w:rsidRPr="00A919A3">
        <w:rPr>
          <w:rFonts w:ascii="Cambria" w:hAnsi="Cambria"/>
          <w:szCs w:val="24"/>
        </w:rPr>
        <w:t xml:space="preserve"> </w:t>
      </w:r>
    </w:p>
    <w:p w:rsidR="00431026" w:rsidRPr="00A919A3" w:rsidRDefault="00431026" w:rsidP="00F758CB">
      <w:pPr>
        <w:pStyle w:val="Recuodecorpodetexto"/>
        <w:ind w:left="0"/>
        <w:jc w:val="both"/>
        <w:rPr>
          <w:rFonts w:ascii="Cambria" w:hAnsi="Cambria"/>
          <w:szCs w:val="24"/>
        </w:rPr>
      </w:pPr>
    </w:p>
    <w:p w:rsidR="00CE0FFC" w:rsidRPr="00A919A3" w:rsidRDefault="00431026" w:rsidP="00B9364A">
      <w:pPr>
        <w:pStyle w:val="Recuodecorpodetexto"/>
        <w:ind w:left="0" w:firstLine="1134"/>
        <w:jc w:val="both"/>
        <w:rPr>
          <w:rFonts w:ascii="Cambria" w:hAnsi="Cambria"/>
          <w:szCs w:val="24"/>
        </w:rPr>
      </w:pPr>
      <w:r w:rsidRPr="00A919A3">
        <w:rPr>
          <w:rFonts w:ascii="Cambria" w:hAnsi="Cambria"/>
          <w:szCs w:val="24"/>
        </w:rPr>
        <w:t xml:space="preserve">I – </w:t>
      </w:r>
      <w:proofErr w:type="gramStart"/>
      <w:r w:rsidR="00E708A2" w:rsidRPr="00A919A3">
        <w:rPr>
          <w:rFonts w:ascii="Cambria" w:hAnsi="Cambria"/>
          <w:szCs w:val="24"/>
        </w:rPr>
        <w:t>d</w:t>
      </w:r>
      <w:r w:rsidR="00377200" w:rsidRPr="00A919A3">
        <w:rPr>
          <w:rFonts w:ascii="Cambria" w:hAnsi="Cambria"/>
          <w:szCs w:val="24"/>
        </w:rPr>
        <w:t>e</w:t>
      </w:r>
      <w:proofErr w:type="gramEnd"/>
      <w:r w:rsidR="00E708A2" w:rsidRPr="00A919A3">
        <w:rPr>
          <w:rFonts w:ascii="Cambria" w:hAnsi="Cambria"/>
          <w:szCs w:val="24"/>
        </w:rPr>
        <w:t xml:space="preserve"> indícios de prova da</w:t>
      </w:r>
      <w:r w:rsidR="00095698" w:rsidRPr="00A919A3">
        <w:rPr>
          <w:rFonts w:ascii="Cambria" w:hAnsi="Cambria"/>
          <w:szCs w:val="24"/>
        </w:rPr>
        <w:t xml:space="preserve"> ocorrência da</w:t>
      </w:r>
      <w:r w:rsidR="00E708A2" w:rsidRPr="00A919A3">
        <w:rPr>
          <w:rFonts w:ascii="Cambria" w:hAnsi="Cambria"/>
          <w:szCs w:val="24"/>
        </w:rPr>
        <w:t xml:space="preserve"> irregularidade ou ilegalidade;</w:t>
      </w:r>
    </w:p>
    <w:p w:rsidR="00E708A2" w:rsidRPr="00A919A3" w:rsidRDefault="00E708A2" w:rsidP="00B9364A">
      <w:pPr>
        <w:pStyle w:val="Recuodecorpodetexto"/>
        <w:ind w:left="0" w:firstLine="1134"/>
        <w:jc w:val="both"/>
        <w:rPr>
          <w:rFonts w:ascii="Cambria" w:hAnsi="Cambria"/>
          <w:szCs w:val="24"/>
        </w:rPr>
      </w:pPr>
    </w:p>
    <w:p w:rsidR="00E708A2" w:rsidRPr="00A919A3" w:rsidRDefault="00E708A2" w:rsidP="00B9364A">
      <w:pPr>
        <w:pStyle w:val="Recuodecorpodetexto"/>
        <w:ind w:left="0" w:firstLine="1134"/>
        <w:jc w:val="both"/>
        <w:rPr>
          <w:rFonts w:ascii="Cambria" w:hAnsi="Cambria"/>
          <w:szCs w:val="24"/>
        </w:rPr>
      </w:pPr>
      <w:r w:rsidRPr="00A919A3">
        <w:rPr>
          <w:rFonts w:ascii="Cambria" w:hAnsi="Cambria"/>
          <w:szCs w:val="24"/>
        </w:rPr>
        <w:t>II –</w:t>
      </w:r>
      <w:r w:rsidR="00BF1F06" w:rsidRPr="00A919A3">
        <w:rPr>
          <w:rFonts w:ascii="Cambria" w:hAnsi="Cambria"/>
          <w:szCs w:val="24"/>
        </w:rPr>
        <w:t xml:space="preserve"> </w:t>
      </w:r>
      <w:proofErr w:type="gramStart"/>
      <w:r w:rsidRPr="00A919A3">
        <w:rPr>
          <w:rFonts w:ascii="Cambria" w:hAnsi="Cambria"/>
          <w:szCs w:val="24"/>
        </w:rPr>
        <w:t>dos</w:t>
      </w:r>
      <w:proofErr w:type="gramEnd"/>
      <w:r w:rsidRPr="00A919A3">
        <w:rPr>
          <w:rFonts w:ascii="Cambria" w:hAnsi="Cambria"/>
          <w:szCs w:val="24"/>
        </w:rPr>
        <w:t xml:space="preserve"> documentos remetidos à autoridade administrativa, nos termos do </w:t>
      </w:r>
      <w:r w:rsidR="00BD5E5B" w:rsidRPr="00A919A3">
        <w:rPr>
          <w:rFonts w:ascii="Cambria" w:hAnsi="Cambria"/>
          <w:i/>
          <w:szCs w:val="24"/>
        </w:rPr>
        <w:t xml:space="preserve">caput </w:t>
      </w:r>
      <w:r w:rsidRPr="00A919A3">
        <w:rPr>
          <w:rFonts w:ascii="Cambria" w:hAnsi="Cambria"/>
          <w:szCs w:val="24"/>
        </w:rPr>
        <w:t xml:space="preserve">art. </w:t>
      </w:r>
      <w:r w:rsidR="00BD5E5B" w:rsidRPr="00A919A3">
        <w:rPr>
          <w:rFonts w:ascii="Cambria" w:hAnsi="Cambria"/>
          <w:szCs w:val="24"/>
        </w:rPr>
        <w:t>3</w:t>
      </w:r>
      <w:r w:rsidRPr="00A919A3">
        <w:rPr>
          <w:rFonts w:ascii="Cambria" w:hAnsi="Cambria"/>
          <w:szCs w:val="24"/>
        </w:rPr>
        <w:t>º dest</w:t>
      </w:r>
      <w:r w:rsidR="00BF1F06" w:rsidRPr="00A919A3">
        <w:rPr>
          <w:rFonts w:ascii="Cambria" w:hAnsi="Cambria"/>
          <w:szCs w:val="24"/>
        </w:rPr>
        <w:t>a Lei</w:t>
      </w:r>
      <w:r w:rsidRPr="00A919A3">
        <w:rPr>
          <w:rFonts w:ascii="Cambria" w:hAnsi="Cambria"/>
          <w:szCs w:val="24"/>
        </w:rPr>
        <w:t>;</w:t>
      </w:r>
    </w:p>
    <w:p w:rsidR="00E708A2" w:rsidRPr="00A919A3" w:rsidRDefault="00E708A2" w:rsidP="00B9364A">
      <w:pPr>
        <w:pStyle w:val="Recuodecorpodetexto"/>
        <w:ind w:left="0" w:firstLine="1134"/>
        <w:jc w:val="both"/>
        <w:rPr>
          <w:rFonts w:ascii="Cambria" w:hAnsi="Cambria"/>
          <w:szCs w:val="24"/>
        </w:rPr>
      </w:pPr>
    </w:p>
    <w:p w:rsidR="00E708A2" w:rsidRPr="00A919A3" w:rsidRDefault="00E708A2" w:rsidP="00B9364A">
      <w:pPr>
        <w:pStyle w:val="Recuodecorpodetexto"/>
        <w:ind w:left="0" w:firstLine="1134"/>
        <w:jc w:val="both"/>
        <w:rPr>
          <w:rFonts w:ascii="Cambria" w:hAnsi="Cambria"/>
          <w:szCs w:val="24"/>
        </w:rPr>
      </w:pPr>
      <w:r w:rsidRPr="00A919A3">
        <w:rPr>
          <w:rFonts w:ascii="Cambria" w:hAnsi="Cambria"/>
          <w:szCs w:val="24"/>
        </w:rPr>
        <w:t xml:space="preserve">III </w:t>
      </w:r>
      <w:r w:rsidR="00377200" w:rsidRPr="00A919A3">
        <w:rPr>
          <w:rFonts w:ascii="Cambria" w:hAnsi="Cambria"/>
          <w:szCs w:val="24"/>
        </w:rPr>
        <w:t xml:space="preserve">– de cópia dos procedimentos </w:t>
      </w:r>
      <w:r w:rsidR="00BF1F06" w:rsidRPr="00A919A3">
        <w:rPr>
          <w:rStyle w:val="apple-converted-space"/>
          <w:rFonts w:ascii="Cambria" w:hAnsi="Cambria"/>
          <w:szCs w:val="24"/>
        </w:rPr>
        <w:t>previstos nos incisos II e</w:t>
      </w:r>
      <w:r w:rsidR="00377200" w:rsidRPr="00A919A3">
        <w:rPr>
          <w:rStyle w:val="apple-converted-space"/>
          <w:rFonts w:ascii="Cambria" w:hAnsi="Cambria"/>
          <w:szCs w:val="24"/>
        </w:rPr>
        <w:t xml:space="preserve"> III do </w:t>
      </w:r>
      <w:r w:rsidR="00377200" w:rsidRPr="00A919A3">
        <w:rPr>
          <w:rFonts w:ascii="Cambria" w:hAnsi="Cambria"/>
          <w:szCs w:val="24"/>
        </w:rPr>
        <w:t xml:space="preserve">art. </w:t>
      </w:r>
      <w:r w:rsidR="00BD5E5B" w:rsidRPr="00A919A3">
        <w:rPr>
          <w:rFonts w:ascii="Cambria" w:hAnsi="Cambria"/>
          <w:szCs w:val="24"/>
        </w:rPr>
        <w:t>3</w:t>
      </w:r>
      <w:r w:rsidR="00377200" w:rsidRPr="00A919A3">
        <w:rPr>
          <w:rFonts w:ascii="Cambria" w:hAnsi="Cambria"/>
          <w:szCs w:val="24"/>
        </w:rPr>
        <w:t>º, se houver, no estágio em que se encontrar;</w:t>
      </w:r>
    </w:p>
    <w:p w:rsidR="009A6741" w:rsidRPr="00A919A3" w:rsidRDefault="009A6741" w:rsidP="00B9364A">
      <w:pPr>
        <w:pStyle w:val="Recuodecorpodetexto"/>
        <w:ind w:left="0" w:firstLine="1134"/>
        <w:jc w:val="both"/>
        <w:rPr>
          <w:rFonts w:ascii="Cambria" w:hAnsi="Cambria"/>
          <w:szCs w:val="24"/>
        </w:rPr>
      </w:pPr>
    </w:p>
    <w:p w:rsidR="00377200" w:rsidRPr="00A919A3" w:rsidRDefault="00377200" w:rsidP="00B9364A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Cambria" w:hAnsi="Cambria" w:cs="Times New Roman"/>
        </w:rPr>
      </w:pPr>
      <w:r w:rsidRPr="00A919A3">
        <w:rPr>
          <w:rFonts w:ascii="Cambria" w:hAnsi="Cambria" w:cs="Times New Roman"/>
        </w:rPr>
        <w:t xml:space="preserve">IV – </w:t>
      </w:r>
      <w:proofErr w:type="gramStart"/>
      <w:r w:rsidRPr="00A919A3">
        <w:rPr>
          <w:rFonts w:ascii="Cambria" w:hAnsi="Cambria" w:cs="Times New Roman"/>
        </w:rPr>
        <w:t>das</w:t>
      </w:r>
      <w:proofErr w:type="gramEnd"/>
      <w:r w:rsidRPr="00A919A3">
        <w:rPr>
          <w:rFonts w:ascii="Cambria" w:hAnsi="Cambria" w:cs="Times New Roman"/>
        </w:rPr>
        <w:t xml:space="preserve"> medidas sugeridas à autoridade administrativa a fim de evitar ocorrências semelhantes. </w:t>
      </w:r>
    </w:p>
    <w:p w:rsidR="00764BEC" w:rsidRPr="00A919A3" w:rsidRDefault="00764BEC" w:rsidP="00F758CB">
      <w:pPr>
        <w:pStyle w:val="Recuodecorpodetexto"/>
        <w:ind w:left="0" w:firstLine="1134"/>
        <w:jc w:val="both"/>
        <w:rPr>
          <w:rFonts w:ascii="Cambria" w:hAnsi="Cambria" w:cs="Arial"/>
          <w:szCs w:val="24"/>
        </w:rPr>
      </w:pPr>
    </w:p>
    <w:p w:rsidR="00764BEC" w:rsidRPr="00A919A3" w:rsidRDefault="00764BEC" w:rsidP="00F758CB">
      <w:pPr>
        <w:pStyle w:val="Recuodecorpodetexto"/>
        <w:ind w:left="0" w:firstLine="1134"/>
        <w:jc w:val="both"/>
        <w:rPr>
          <w:rFonts w:ascii="Cambria" w:hAnsi="Cambria" w:cs="Arial"/>
          <w:szCs w:val="24"/>
        </w:rPr>
      </w:pPr>
      <w:r w:rsidRPr="00A919A3">
        <w:rPr>
          <w:rFonts w:ascii="Cambria" w:hAnsi="Cambria" w:cs="Arial"/>
          <w:szCs w:val="24"/>
        </w:rPr>
        <w:t>Art. 6º Est</w:t>
      </w:r>
      <w:r w:rsidR="00BF1F06" w:rsidRPr="00A919A3">
        <w:rPr>
          <w:rFonts w:ascii="Cambria" w:hAnsi="Cambria" w:cs="Arial"/>
          <w:szCs w:val="24"/>
        </w:rPr>
        <w:t xml:space="preserve">a Lei </w:t>
      </w:r>
      <w:r w:rsidRPr="00A919A3">
        <w:rPr>
          <w:rFonts w:ascii="Cambria" w:hAnsi="Cambria" w:cs="Arial"/>
          <w:szCs w:val="24"/>
        </w:rPr>
        <w:t>entra em vigor na data de sua publicação.</w:t>
      </w:r>
    </w:p>
    <w:p w:rsidR="00BF1F06" w:rsidRPr="00A919A3" w:rsidRDefault="00BF1F06" w:rsidP="00F758CB">
      <w:pPr>
        <w:pStyle w:val="Recuodecorpodetexto"/>
        <w:ind w:left="0" w:firstLine="1134"/>
        <w:jc w:val="both"/>
        <w:rPr>
          <w:rFonts w:ascii="Cambria" w:hAnsi="Cambria" w:cs="Arial"/>
          <w:szCs w:val="24"/>
        </w:rPr>
      </w:pPr>
    </w:p>
    <w:p w:rsidR="002608BF" w:rsidRPr="00A919A3" w:rsidRDefault="002608BF" w:rsidP="002608BF">
      <w:pPr>
        <w:pStyle w:val="Recuodecorpodetexto"/>
        <w:ind w:firstLine="1134"/>
        <w:jc w:val="right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São José</w:t>
      </w:r>
      <w:r w:rsidRPr="00A919A3">
        <w:rPr>
          <w:rFonts w:ascii="Cambria" w:hAnsi="Cambria" w:cs="Arial"/>
          <w:szCs w:val="24"/>
        </w:rPr>
        <w:t xml:space="preserve">, em </w:t>
      </w:r>
      <w:r>
        <w:rPr>
          <w:rFonts w:ascii="Cambria" w:hAnsi="Cambria" w:cs="Arial"/>
          <w:szCs w:val="24"/>
        </w:rPr>
        <w:t xml:space="preserve">1º </w:t>
      </w:r>
      <w:r w:rsidRPr="00A919A3">
        <w:rPr>
          <w:rFonts w:ascii="Cambria" w:hAnsi="Cambria" w:cs="Arial"/>
          <w:szCs w:val="24"/>
        </w:rPr>
        <w:t xml:space="preserve">de </w:t>
      </w:r>
      <w:r>
        <w:rPr>
          <w:rFonts w:ascii="Cambria" w:hAnsi="Cambria" w:cs="Arial"/>
          <w:szCs w:val="24"/>
        </w:rPr>
        <w:t xml:space="preserve">setembro </w:t>
      </w:r>
      <w:r w:rsidRPr="00A919A3">
        <w:rPr>
          <w:rFonts w:ascii="Cambria" w:hAnsi="Cambria" w:cs="Arial"/>
          <w:szCs w:val="24"/>
        </w:rPr>
        <w:t>de 2017.</w:t>
      </w:r>
    </w:p>
    <w:p w:rsidR="00BF1F06" w:rsidRPr="00A919A3" w:rsidRDefault="00BF1F06" w:rsidP="00BF1F06">
      <w:pPr>
        <w:pStyle w:val="Recuodecorpodetexto"/>
        <w:ind w:firstLine="1134"/>
        <w:jc w:val="both"/>
        <w:rPr>
          <w:rFonts w:ascii="Cambria" w:hAnsi="Cambria" w:cs="Arial"/>
          <w:szCs w:val="24"/>
        </w:rPr>
      </w:pPr>
      <w:bookmarkStart w:id="0" w:name="_GoBack"/>
      <w:bookmarkEnd w:id="0"/>
    </w:p>
    <w:p w:rsidR="00BF1F06" w:rsidRPr="00A919A3" w:rsidRDefault="00BF1F06" w:rsidP="00BF1F06">
      <w:pPr>
        <w:pStyle w:val="Recuodecorpodetexto"/>
        <w:ind w:firstLine="1134"/>
        <w:jc w:val="both"/>
        <w:rPr>
          <w:rFonts w:ascii="Cambria" w:hAnsi="Cambria" w:cs="Arial"/>
          <w:szCs w:val="24"/>
        </w:rPr>
      </w:pPr>
    </w:p>
    <w:p w:rsidR="00BF1F06" w:rsidRPr="00A919A3" w:rsidRDefault="00BF1F06" w:rsidP="00BF1F06">
      <w:pPr>
        <w:pStyle w:val="Recuodecorpodetexto"/>
        <w:ind w:firstLine="1134"/>
        <w:jc w:val="both"/>
        <w:rPr>
          <w:rFonts w:ascii="Cambria" w:hAnsi="Cambria" w:cs="Arial"/>
          <w:szCs w:val="24"/>
        </w:rPr>
      </w:pPr>
    </w:p>
    <w:p w:rsidR="00BF1F06" w:rsidRPr="00A919A3" w:rsidRDefault="00BF1F06" w:rsidP="00F758CB">
      <w:pPr>
        <w:jc w:val="center"/>
        <w:rPr>
          <w:rFonts w:ascii="Cambria" w:hAnsi="Cambria" w:cs="Arial"/>
          <w:b/>
        </w:rPr>
      </w:pPr>
    </w:p>
    <w:p w:rsidR="001C174C" w:rsidRPr="00A919A3" w:rsidRDefault="00514304" w:rsidP="00F758CB">
      <w:pPr>
        <w:jc w:val="center"/>
        <w:rPr>
          <w:rFonts w:ascii="Cambria" w:hAnsi="Cambria" w:cs="Arial"/>
        </w:rPr>
      </w:pPr>
      <w:r w:rsidRPr="00A919A3">
        <w:rPr>
          <w:rFonts w:ascii="Cambria" w:hAnsi="Cambria" w:cs="Arial"/>
          <w:b/>
        </w:rPr>
        <w:br w:type="page"/>
      </w:r>
      <w:r w:rsidR="001C174C" w:rsidRPr="00A919A3">
        <w:rPr>
          <w:rFonts w:ascii="Cambria" w:hAnsi="Cambria" w:cs="Arial"/>
        </w:rPr>
        <w:lastRenderedPageBreak/>
        <w:t>ANEXO I</w:t>
      </w:r>
    </w:p>
    <w:p w:rsidR="001C174C" w:rsidRPr="00A919A3" w:rsidRDefault="001C174C" w:rsidP="00F758CB">
      <w:pPr>
        <w:jc w:val="center"/>
        <w:rPr>
          <w:rFonts w:ascii="Cambria" w:hAnsi="Cambria" w:cs="Arial"/>
        </w:rPr>
      </w:pPr>
      <w:r w:rsidRPr="00A919A3">
        <w:rPr>
          <w:rFonts w:ascii="Cambria" w:hAnsi="Cambria"/>
        </w:rPr>
        <w:t>COMUNICAÇÃO DE CONTROLE INTERNO</w:t>
      </w:r>
      <w:r w:rsidRPr="00A919A3">
        <w:rPr>
          <w:rFonts w:ascii="Cambria" w:hAnsi="Cambria" w:cs="Arial"/>
        </w:rPr>
        <w:t xml:space="preserve"> </w:t>
      </w:r>
    </w:p>
    <w:p w:rsidR="001C174C" w:rsidRPr="00A919A3" w:rsidRDefault="001C174C" w:rsidP="00F758CB">
      <w:pPr>
        <w:jc w:val="center"/>
        <w:rPr>
          <w:rFonts w:ascii="Cambria" w:hAnsi="Cambria" w:cs="Arial"/>
        </w:rPr>
      </w:pPr>
      <w:r w:rsidRPr="00A919A3">
        <w:rPr>
          <w:rFonts w:ascii="Cambria" w:hAnsi="Cambria" w:cs="Arial"/>
        </w:rPr>
        <w:t xml:space="preserve">PROCESSO </w:t>
      </w:r>
      <w:r w:rsidR="00BD5E5B" w:rsidRPr="00A919A3">
        <w:rPr>
          <w:rFonts w:ascii="Cambria" w:hAnsi="Cambria" w:cs="Arial"/>
        </w:rPr>
        <w:t xml:space="preserve">ADMINISTRATIVO </w:t>
      </w:r>
      <w:r w:rsidRPr="00A919A3">
        <w:rPr>
          <w:rFonts w:ascii="Cambria" w:hAnsi="Cambria" w:cs="Arial"/>
        </w:rPr>
        <w:t>Nº .......</w:t>
      </w:r>
    </w:p>
    <w:p w:rsidR="001C174C" w:rsidRPr="00A919A3" w:rsidRDefault="001C174C" w:rsidP="00F758CB">
      <w:pPr>
        <w:jc w:val="center"/>
        <w:rPr>
          <w:rFonts w:ascii="Cambria" w:hAnsi="Cambria" w:cs="Arial"/>
        </w:rPr>
      </w:pPr>
    </w:p>
    <w:p w:rsidR="001C174C" w:rsidRPr="00A919A3" w:rsidRDefault="001C174C" w:rsidP="00F758CB">
      <w:pPr>
        <w:adjustRightInd w:val="0"/>
        <w:ind w:firstLine="1080"/>
        <w:jc w:val="both"/>
        <w:rPr>
          <w:rFonts w:ascii="Cambria" w:hAnsi="Cambria" w:cs="Arial"/>
        </w:rPr>
      </w:pPr>
      <w:r w:rsidRPr="00A919A3">
        <w:rPr>
          <w:rFonts w:ascii="Cambria" w:hAnsi="Cambria" w:cs="Arial"/>
        </w:rPr>
        <w:t>Em observ</w:t>
      </w:r>
      <w:r w:rsidR="00BD5E5B" w:rsidRPr="00A919A3">
        <w:rPr>
          <w:rFonts w:ascii="Cambria" w:hAnsi="Cambria" w:cs="Arial"/>
        </w:rPr>
        <w:t xml:space="preserve">ância ao disposto no art. 3º da Lei </w:t>
      </w:r>
      <w:r w:rsidRPr="00A919A3">
        <w:rPr>
          <w:rFonts w:ascii="Cambria" w:hAnsi="Cambria" w:cs="Arial"/>
        </w:rPr>
        <w:t xml:space="preserve">nº    </w:t>
      </w:r>
      <w:proofErr w:type="gramStart"/>
      <w:r w:rsidRPr="00A919A3">
        <w:rPr>
          <w:rFonts w:ascii="Cambria" w:hAnsi="Cambria" w:cs="Arial"/>
        </w:rPr>
        <w:t xml:space="preserve">  ,</w:t>
      </w:r>
      <w:proofErr w:type="gramEnd"/>
      <w:r w:rsidRPr="00A919A3">
        <w:rPr>
          <w:rFonts w:ascii="Cambria" w:hAnsi="Cambria" w:cs="Arial"/>
        </w:rPr>
        <w:t xml:space="preserve"> de      </w:t>
      </w:r>
      <w:proofErr w:type="spellStart"/>
      <w:r w:rsidRPr="00A919A3">
        <w:rPr>
          <w:rFonts w:ascii="Cambria" w:hAnsi="Cambria" w:cs="Arial"/>
        </w:rPr>
        <w:t>de</w:t>
      </w:r>
      <w:proofErr w:type="spellEnd"/>
      <w:r w:rsidRPr="00A919A3">
        <w:rPr>
          <w:rFonts w:ascii="Cambria" w:hAnsi="Cambria" w:cs="Arial"/>
        </w:rPr>
        <w:t xml:space="preserve">               </w:t>
      </w:r>
      <w:proofErr w:type="spellStart"/>
      <w:r w:rsidRPr="00A919A3">
        <w:rPr>
          <w:rFonts w:ascii="Cambria" w:hAnsi="Cambria" w:cs="Arial"/>
        </w:rPr>
        <w:t>de</w:t>
      </w:r>
      <w:proofErr w:type="spellEnd"/>
      <w:r w:rsidRPr="00A919A3">
        <w:rPr>
          <w:rFonts w:ascii="Cambria" w:hAnsi="Cambria" w:cs="Arial"/>
        </w:rPr>
        <w:t xml:space="preserve"> 2017, comunica</w:t>
      </w:r>
      <w:r w:rsidR="00BD5E5B" w:rsidRPr="00A919A3">
        <w:rPr>
          <w:rFonts w:ascii="Cambria" w:hAnsi="Cambria" w:cs="Arial"/>
        </w:rPr>
        <w:t>-se</w:t>
      </w:r>
      <w:r w:rsidRPr="00A919A3">
        <w:rPr>
          <w:rFonts w:ascii="Cambria" w:hAnsi="Cambria" w:cs="Arial"/>
        </w:rPr>
        <w:t xml:space="preserve"> a </w:t>
      </w:r>
      <w:r w:rsidRPr="00A919A3">
        <w:rPr>
          <w:rFonts w:ascii="Cambria" w:hAnsi="Cambria"/>
        </w:rPr>
        <w:t>esse Tribunal de Contas do Estado, nos termos do</w:t>
      </w:r>
      <w:r w:rsidR="00BD5E5B" w:rsidRPr="00A919A3">
        <w:rPr>
          <w:rFonts w:ascii="Cambria" w:hAnsi="Cambria"/>
        </w:rPr>
        <w:t xml:space="preserve"> art. 93 da Lei Orgânica do Município de São José</w:t>
      </w:r>
      <w:r w:rsidRPr="00A919A3">
        <w:rPr>
          <w:rFonts w:ascii="Cambria" w:hAnsi="Cambria"/>
        </w:rPr>
        <w:t xml:space="preserve">, e decorrente do disposto no art. 62 da Lei Complementar </w:t>
      </w:r>
      <w:r w:rsidR="00BD5E5B" w:rsidRPr="00A919A3">
        <w:rPr>
          <w:rFonts w:ascii="Cambria" w:hAnsi="Cambria"/>
        </w:rPr>
        <w:t xml:space="preserve">estadual </w:t>
      </w:r>
      <w:r w:rsidRPr="00A919A3">
        <w:rPr>
          <w:rFonts w:ascii="Cambria" w:hAnsi="Cambria"/>
        </w:rPr>
        <w:t>n. 202, de 15 de dezembro de 2000, a seguinte irregularidade ou ilegalidade.</w:t>
      </w:r>
    </w:p>
    <w:p w:rsidR="001C174C" w:rsidRPr="00A919A3" w:rsidRDefault="001C174C" w:rsidP="00F758CB">
      <w:pPr>
        <w:jc w:val="center"/>
        <w:rPr>
          <w:rFonts w:ascii="Cambria" w:hAnsi="Cambria" w:cs="Arial"/>
        </w:rPr>
      </w:pPr>
    </w:p>
    <w:p w:rsidR="001C174C" w:rsidRPr="00A919A3" w:rsidRDefault="001C174C" w:rsidP="00F758CB">
      <w:pPr>
        <w:pStyle w:val="PargrafodaLista"/>
        <w:numPr>
          <w:ilvl w:val="0"/>
          <w:numId w:val="8"/>
        </w:numPr>
        <w:ind w:left="284" w:hanging="284"/>
        <w:rPr>
          <w:rFonts w:ascii="Cambria" w:hAnsi="Cambria" w:cs="Arial"/>
          <w:b/>
        </w:rPr>
      </w:pPr>
      <w:r w:rsidRPr="00A919A3">
        <w:rPr>
          <w:rFonts w:ascii="Cambria" w:hAnsi="Cambria" w:cs="Arial"/>
          <w:b/>
        </w:rPr>
        <w:t>UNIDADE GESTORA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3113"/>
      </w:tblGrid>
      <w:tr w:rsidR="001C174C" w:rsidRPr="00A919A3" w:rsidTr="004A2446">
        <w:tc>
          <w:tcPr>
            <w:tcW w:w="7083" w:type="dxa"/>
            <w:shd w:val="clear" w:color="auto" w:fill="auto"/>
          </w:tcPr>
          <w:p w:rsidR="001C174C" w:rsidRPr="00A919A3" w:rsidRDefault="001C174C" w:rsidP="00F758CB">
            <w:pPr>
              <w:rPr>
                <w:rFonts w:ascii="Cambria" w:hAnsi="Cambria" w:cs="Arial"/>
              </w:rPr>
            </w:pPr>
            <w:r w:rsidRPr="00A919A3">
              <w:rPr>
                <w:rFonts w:ascii="Cambria" w:hAnsi="Cambria" w:cs="Arial"/>
              </w:rPr>
              <w:t>NOME</w:t>
            </w:r>
          </w:p>
          <w:p w:rsidR="001C174C" w:rsidRPr="00A919A3" w:rsidRDefault="001C174C" w:rsidP="00F758CB">
            <w:pPr>
              <w:rPr>
                <w:rFonts w:ascii="Cambria" w:hAnsi="Cambria" w:cs="Arial"/>
              </w:rPr>
            </w:pPr>
          </w:p>
        </w:tc>
        <w:tc>
          <w:tcPr>
            <w:tcW w:w="3113" w:type="dxa"/>
            <w:shd w:val="clear" w:color="auto" w:fill="auto"/>
          </w:tcPr>
          <w:p w:rsidR="001C174C" w:rsidRPr="00A919A3" w:rsidRDefault="001C174C" w:rsidP="00F758CB">
            <w:pPr>
              <w:rPr>
                <w:rFonts w:ascii="Cambria" w:hAnsi="Cambria" w:cs="Arial"/>
              </w:rPr>
            </w:pPr>
            <w:r w:rsidRPr="00A919A3">
              <w:rPr>
                <w:rFonts w:ascii="Cambria" w:hAnsi="Cambria" w:cs="Arial"/>
              </w:rPr>
              <w:t>CNPJ</w:t>
            </w:r>
          </w:p>
        </w:tc>
      </w:tr>
    </w:tbl>
    <w:p w:rsidR="001C174C" w:rsidRPr="00A919A3" w:rsidRDefault="001C174C" w:rsidP="00F758CB">
      <w:pPr>
        <w:jc w:val="center"/>
        <w:rPr>
          <w:rFonts w:ascii="Cambria" w:hAnsi="Cambria" w:cs="Arial"/>
        </w:rPr>
      </w:pPr>
    </w:p>
    <w:p w:rsidR="001C174C" w:rsidRPr="00A919A3" w:rsidRDefault="001C174C" w:rsidP="00F758CB">
      <w:pPr>
        <w:ind w:left="284" w:hanging="284"/>
        <w:rPr>
          <w:rFonts w:ascii="Cambria" w:hAnsi="Cambria" w:cs="Arial"/>
          <w:b/>
        </w:rPr>
      </w:pPr>
      <w:r w:rsidRPr="00A919A3">
        <w:rPr>
          <w:rFonts w:ascii="Cambria" w:hAnsi="Cambria" w:cs="Arial"/>
          <w:b/>
        </w:rPr>
        <w:t>2. IRREGULARIDADE OU ILEGALIDADE DETECTADA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1C174C" w:rsidRPr="00A919A3" w:rsidTr="004A2446">
        <w:tc>
          <w:tcPr>
            <w:tcW w:w="10196" w:type="dxa"/>
            <w:shd w:val="clear" w:color="auto" w:fill="auto"/>
          </w:tcPr>
          <w:p w:rsidR="001C174C" w:rsidRPr="00A919A3" w:rsidRDefault="001C174C" w:rsidP="00F758CB">
            <w:pPr>
              <w:rPr>
                <w:rFonts w:ascii="Cambria" w:hAnsi="Cambria" w:cs="Arial"/>
              </w:rPr>
            </w:pPr>
            <w:r w:rsidRPr="00A919A3">
              <w:rPr>
                <w:rFonts w:ascii="Cambria" w:hAnsi="Cambria" w:cs="Arial"/>
              </w:rPr>
              <w:t>DESCRIÇÃO (</w:t>
            </w:r>
            <w:r w:rsidRPr="00A919A3">
              <w:rPr>
                <w:rFonts w:ascii="Cambria" w:hAnsi="Cambria"/>
              </w:rPr>
              <w:t>fatos, dano</w:t>
            </w:r>
            <w:r w:rsidRPr="00A919A3">
              <w:rPr>
                <w:rFonts w:ascii="Cambria" w:hAnsi="Cambria" w:cs="Arial"/>
              </w:rPr>
              <w:t xml:space="preserve">, fundamentação legal, </w:t>
            </w:r>
            <w:r w:rsidRPr="00A919A3">
              <w:rPr>
                <w:rFonts w:ascii="Cambria" w:hAnsi="Cambria"/>
              </w:rPr>
              <w:t>possíveis responsáveis,</w:t>
            </w:r>
            <w:r w:rsidRPr="00A919A3">
              <w:rPr>
                <w:rFonts w:ascii="Cambria" w:hAnsi="Cambria" w:cs="Arial"/>
              </w:rPr>
              <w:t xml:space="preserve"> etc.)</w:t>
            </w:r>
          </w:p>
          <w:p w:rsidR="001C174C" w:rsidRPr="00A919A3" w:rsidRDefault="001C174C" w:rsidP="00F758CB">
            <w:pPr>
              <w:rPr>
                <w:rFonts w:ascii="Cambria" w:hAnsi="Cambria" w:cs="Arial"/>
              </w:rPr>
            </w:pPr>
            <w:r w:rsidRPr="00A919A3">
              <w:rPr>
                <w:rFonts w:ascii="Cambria" w:hAnsi="Cambria" w:cs="Arial"/>
              </w:rPr>
              <w:t>_______________________________________________________________________________________________________________</w:t>
            </w:r>
          </w:p>
          <w:p w:rsidR="001C174C" w:rsidRPr="00A919A3" w:rsidRDefault="001C174C" w:rsidP="00F758CB">
            <w:pPr>
              <w:rPr>
                <w:rFonts w:ascii="Cambria" w:hAnsi="Cambria" w:cs="Arial"/>
              </w:rPr>
            </w:pPr>
            <w:r w:rsidRPr="00A919A3">
              <w:rPr>
                <w:rFonts w:ascii="Cambria" w:hAnsi="Cambria" w:cs="Arial"/>
              </w:rPr>
              <w:t>_______________________________________________________________________________________________________________</w:t>
            </w:r>
          </w:p>
          <w:p w:rsidR="001C174C" w:rsidRPr="00A919A3" w:rsidRDefault="001C174C" w:rsidP="00F758CB">
            <w:pPr>
              <w:rPr>
                <w:rFonts w:ascii="Cambria" w:hAnsi="Cambria" w:cs="Arial"/>
              </w:rPr>
            </w:pPr>
            <w:r w:rsidRPr="00A919A3">
              <w:rPr>
                <w:rFonts w:ascii="Cambria" w:hAnsi="Cambria" w:cs="Arial"/>
              </w:rPr>
              <w:t>_______________________________________________________________________________________________________________</w:t>
            </w:r>
          </w:p>
          <w:p w:rsidR="001C174C" w:rsidRPr="00A919A3" w:rsidRDefault="001C174C" w:rsidP="00F758CB">
            <w:pPr>
              <w:rPr>
                <w:rFonts w:ascii="Cambria" w:hAnsi="Cambria" w:cs="Arial"/>
              </w:rPr>
            </w:pPr>
          </w:p>
        </w:tc>
      </w:tr>
    </w:tbl>
    <w:p w:rsidR="001C174C" w:rsidRPr="00A919A3" w:rsidRDefault="001C174C" w:rsidP="00F758CB">
      <w:pPr>
        <w:tabs>
          <w:tab w:val="left" w:pos="585"/>
        </w:tabs>
        <w:rPr>
          <w:rFonts w:ascii="Cambria" w:hAnsi="Cambria" w:cs="Arial"/>
        </w:rPr>
      </w:pPr>
    </w:p>
    <w:p w:rsidR="001C174C" w:rsidRPr="00A919A3" w:rsidRDefault="001C174C" w:rsidP="00F758CB">
      <w:pPr>
        <w:ind w:left="284" w:hanging="284"/>
        <w:rPr>
          <w:rFonts w:ascii="Cambria" w:hAnsi="Cambria" w:cs="Arial"/>
          <w:b/>
        </w:rPr>
      </w:pPr>
      <w:r w:rsidRPr="00A919A3">
        <w:rPr>
          <w:rFonts w:ascii="Cambria" w:hAnsi="Cambria" w:cs="Arial"/>
          <w:b/>
        </w:rPr>
        <w:t>3. INFORMAÇÕES DA AUTORIDADE ADMINISTRATIVA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1C174C" w:rsidRPr="00A919A3" w:rsidTr="004A2446">
        <w:tc>
          <w:tcPr>
            <w:tcW w:w="10196" w:type="dxa"/>
            <w:shd w:val="clear" w:color="auto" w:fill="auto"/>
          </w:tcPr>
          <w:p w:rsidR="001C174C" w:rsidRPr="00A919A3" w:rsidRDefault="001C174C" w:rsidP="00F758CB">
            <w:pPr>
              <w:rPr>
                <w:rFonts w:ascii="Cambria" w:hAnsi="Cambria" w:cs="Arial"/>
              </w:rPr>
            </w:pPr>
            <w:r w:rsidRPr="00A919A3">
              <w:rPr>
                <w:rFonts w:ascii="Cambria" w:hAnsi="Cambria" w:cs="Arial"/>
              </w:rPr>
              <w:t>DESCRIÇÃO (providências adotadas, resultados alcançados, etc.) (*)</w:t>
            </w:r>
          </w:p>
          <w:p w:rsidR="001C174C" w:rsidRPr="00A919A3" w:rsidRDefault="001C174C" w:rsidP="00F758CB">
            <w:pPr>
              <w:rPr>
                <w:rFonts w:ascii="Cambria" w:hAnsi="Cambria" w:cs="Arial"/>
              </w:rPr>
            </w:pPr>
            <w:r w:rsidRPr="00A919A3">
              <w:rPr>
                <w:rFonts w:ascii="Cambria" w:hAnsi="Cambria" w:cs="Arial"/>
              </w:rPr>
              <w:t>_______________________________________________________________________________________________________________</w:t>
            </w:r>
          </w:p>
          <w:p w:rsidR="001C174C" w:rsidRPr="00A919A3" w:rsidRDefault="001C174C" w:rsidP="00F758CB">
            <w:pPr>
              <w:rPr>
                <w:rFonts w:ascii="Cambria" w:hAnsi="Cambria" w:cs="Arial"/>
              </w:rPr>
            </w:pPr>
            <w:r w:rsidRPr="00A919A3">
              <w:rPr>
                <w:rFonts w:ascii="Cambria" w:hAnsi="Cambria" w:cs="Arial"/>
              </w:rPr>
              <w:t>_______________________________________________________________________________________________________________</w:t>
            </w:r>
          </w:p>
          <w:p w:rsidR="001C174C" w:rsidRPr="00A919A3" w:rsidRDefault="001C174C" w:rsidP="00F758CB">
            <w:pPr>
              <w:rPr>
                <w:rFonts w:ascii="Cambria" w:hAnsi="Cambria" w:cs="Arial"/>
              </w:rPr>
            </w:pPr>
            <w:r w:rsidRPr="00A919A3">
              <w:rPr>
                <w:rFonts w:ascii="Cambria" w:hAnsi="Cambria" w:cs="Arial"/>
              </w:rPr>
              <w:t>_______________________________________________________________________________________________________________</w:t>
            </w:r>
          </w:p>
          <w:p w:rsidR="001C174C" w:rsidRPr="00A919A3" w:rsidRDefault="001C174C" w:rsidP="00F758CB">
            <w:pPr>
              <w:rPr>
                <w:rFonts w:ascii="Cambria" w:hAnsi="Cambria" w:cs="Arial"/>
              </w:rPr>
            </w:pPr>
          </w:p>
        </w:tc>
      </w:tr>
    </w:tbl>
    <w:p w:rsidR="001C174C" w:rsidRPr="00A919A3" w:rsidRDefault="001C174C" w:rsidP="00F758CB">
      <w:pPr>
        <w:tabs>
          <w:tab w:val="left" w:pos="585"/>
        </w:tabs>
        <w:rPr>
          <w:rFonts w:ascii="Cambria" w:hAnsi="Cambria" w:cs="Arial"/>
        </w:rPr>
      </w:pPr>
      <w:r w:rsidRPr="00A919A3">
        <w:rPr>
          <w:rFonts w:ascii="Cambria" w:hAnsi="Cambria" w:cs="Arial"/>
        </w:rPr>
        <w:t>(*</w:t>
      </w:r>
      <w:proofErr w:type="gramStart"/>
      <w:r w:rsidRPr="00A919A3">
        <w:rPr>
          <w:rFonts w:ascii="Cambria" w:hAnsi="Cambria" w:cs="Arial"/>
        </w:rPr>
        <w:t>) Indicar</w:t>
      </w:r>
      <w:proofErr w:type="gramEnd"/>
      <w:r w:rsidRPr="00A919A3">
        <w:rPr>
          <w:rFonts w:ascii="Cambria" w:hAnsi="Cambria" w:cs="Arial"/>
        </w:rPr>
        <w:t xml:space="preserve"> o anexo, se for o caso.</w:t>
      </w:r>
    </w:p>
    <w:p w:rsidR="001C174C" w:rsidRPr="00A919A3" w:rsidRDefault="001C174C" w:rsidP="00F758CB">
      <w:pPr>
        <w:tabs>
          <w:tab w:val="left" w:pos="585"/>
        </w:tabs>
        <w:rPr>
          <w:rFonts w:ascii="Cambria" w:hAnsi="Cambria" w:cs="Arial"/>
        </w:rPr>
      </w:pPr>
    </w:p>
    <w:p w:rsidR="001C174C" w:rsidRPr="00A919A3" w:rsidRDefault="001C174C" w:rsidP="00F758CB">
      <w:pPr>
        <w:ind w:left="284" w:hanging="284"/>
        <w:rPr>
          <w:rFonts w:ascii="Cambria" w:hAnsi="Cambria" w:cs="Arial"/>
          <w:b/>
        </w:rPr>
      </w:pPr>
      <w:r w:rsidRPr="00A919A3">
        <w:rPr>
          <w:rFonts w:ascii="Cambria" w:hAnsi="Cambria" w:cs="Arial"/>
          <w:b/>
        </w:rPr>
        <w:t>4. MANIFESTAÇÃO FINAL DO CONTROLE INTERNO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1C174C" w:rsidRPr="00A919A3" w:rsidTr="004A2446">
        <w:tc>
          <w:tcPr>
            <w:tcW w:w="10196" w:type="dxa"/>
            <w:shd w:val="clear" w:color="auto" w:fill="auto"/>
          </w:tcPr>
          <w:p w:rsidR="001C174C" w:rsidRPr="00A919A3" w:rsidRDefault="001C174C" w:rsidP="00F758CB">
            <w:pPr>
              <w:rPr>
                <w:rFonts w:ascii="Cambria" w:hAnsi="Cambria" w:cs="Arial"/>
              </w:rPr>
            </w:pPr>
            <w:r w:rsidRPr="00A919A3">
              <w:rPr>
                <w:rFonts w:ascii="Cambria" w:hAnsi="Cambria" w:cs="Arial"/>
              </w:rPr>
              <w:t xml:space="preserve">DESCRIÇÃO (omissão na instauração ou não conclusão de procedimento, persistência da </w:t>
            </w:r>
            <w:r w:rsidRPr="00A919A3">
              <w:rPr>
                <w:rFonts w:ascii="Cambria" w:hAnsi="Cambria"/>
              </w:rPr>
              <w:t>irregularidade ou ilegalidade, etc.)</w:t>
            </w:r>
          </w:p>
          <w:p w:rsidR="001C174C" w:rsidRPr="00A919A3" w:rsidRDefault="001C174C" w:rsidP="00F758CB">
            <w:pPr>
              <w:rPr>
                <w:rFonts w:ascii="Cambria" w:hAnsi="Cambria" w:cs="Arial"/>
              </w:rPr>
            </w:pPr>
            <w:r w:rsidRPr="00A919A3">
              <w:rPr>
                <w:rFonts w:ascii="Cambria" w:hAnsi="Cambria" w:cs="Arial"/>
              </w:rPr>
              <w:t>_______________________________________________________________________________________________________________</w:t>
            </w:r>
          </w:p>
          <w:p w:rsidR="001C174C" w:rsidRPr="00A919A3" w:rsidRDefault="001C174C" w:rsidP="00F758CB">
            <w:pPr>
              <w:rPr>
                <w:rFonts w:ascii="Cambria" w:hAnsi="Cambria" w:cs="Arial"/>
              </w:rPr>
            </w:pPr>
            <w:r w:rsidRPr="00A919A3">
              <w:rPr>
                <w:rFonts w:ascii="Cambria" w:hAnsi="Cambria" w:cs="Arial"/>
              </w:rPr>
              <w:t>_______________________________________________________________________________________________________________</w:t>
            </w:r>
          </w:p>
          <w:p w:rsidR="001C174C" w:rsidRPr="00A919A3" w:rsidRDefault="001C174C" w:rsidP="00F758CB">
            <w:pPr>
              <w:rPr>
                <w:rFonts w:ascii="Cambria" w:hAnsi="Cambria" w:cs="Arial"/>
              </w:rPr>
            </w:pPr>
            <w:r w:rsidRPr="00A919A3">
              <w:rPr>
                <w:rFonts w:ascii="Cambria" w:hAnsi="Cambria" w:cs="Arial"/>
              </w:rPr>
              <w:t>_______________________________________________________________________________________________________________</w:t>
            </w:r>
          </w:p>
          <w:p w:rsidR="001C174C" w:rsidRPr="00A919A3" w:rsidRDefault="001C174C" w:rsidP="00F758CB">
            <w:pPr>
              <w:rPr>
                <w:rFonts w:ascii="Cambria" w:hAnsi="Cambria" w:cs="Arial"/>
              </w:rPr>
            </w:pPr>
          </w:p>
        </w:tc>
      </w:tr>
    </w:tbl>
    <w:p w:rsidR="001C174C" w:rsidRPr="00A919A3" w:rsidRDefault="001C174C" w:rsidP="00F758CB">
      <w:pPr>
        <w:tabs>
          <w:tab w:val="left" w:pos="585"/>
        </w:tabs>
        <w:rPr>
          <w:rFonts w:ascii="Cambria" w:hAnsi="Cambria" w:cs="Arial"/>
        </w:rPr>
      </w:pPr>
    </w:p>
    <w:p w:rsidR="001C174C" w:rsidRPr="00A919A3" w:rsidRDefault="001C174C" w:rsidP="00F758CB">
      <w:pPr>
        <w:rPr>
          <w:rFonts w:ascii="Cambria" w:hAnsi="Cambria" w:cs="Arial"/>
          <w:b/>
        </w:rPr>
      </w:pPr>
      <w:r w:rsidRPr="00A919A3">
        <w:rPr>
          <w:rFonts w:ascii="Cambria" w:hAnsi="Cambria" w:cs="Arial"/>
          <w:b/>
        </w:rPr>
        <w:t>5. CONCLUSÃO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410"/>
        <w:gridCol w:w="3000"/>
      </w:tblGrid>
      <w:tr w:rsidR="001C174C" w:rsidRPr="00A919A3" w:rsidTr="004A2446">
        <w:tc>
          <w:tcPr>
            <w:tcW w:w="10196" w:type="dxa"/>
            <w:gridSpan w:val="3"/>
            <w:shd w:val="clear" w:color="auto" w:fill="auto"/>
          </w:tcPr>
          <w:p w:rsidR="001C174C" w:rsidRPr="00A919A3" w:rsidRDefault="001C174C" w:rsidP="00F758CB">
            <w:pPr>
              <w:pStyle w:val="TextoAnexo11"/>
              <w:snapToGrid w:val="0"/>
              <w:jc w:val="both"/>
              <w:rPr>
                <w:rFonts w:ascii="Cambria" w:hAnsi="Cambria"/>
                <w:sz w:val="24"/>
              </w:rPr>
            </w:pPr>
          </w:p>
          <w:p w:rsidR="001C174C" w:rsidRPr="00A919A3" w:rsidRDefault="001C174C" w:rsidP="00F758CB">
            <w:pPr>
              <w:pStyle w:val="TextoAnexo11"/>
              <w:snapToGrid w:val="0"/>
              <w:jc w:val="both"/>
              <w:rPr>
                <w:rFonts w:ascii="Cambria" w:hAnsi="Cambria"/>
                <w:sz w:val="24"/>
              </w:rPr>
            </w:pPr>
            <w:r w:rsidRPr="00A919A3">
              <w:rPr>
                <w:rFonts w:ascii="Cambria" w:hAnsi="Cambria"/>
                <w:sz w:val="24"/>
              </w:rPr>
              <w:t xml:space="preserve">Em função da persistência da irregularidade ou ilegalidade supracitada, uma vez que não restaram esclarecidos ou apurados os fatos, requer-se </w:t>
            </w:r>
            <w:r w:rsidR="001B50B1" w:rsidRPr="00A919A3">
              <w:rPr>
                <w:rFonts w:ascii="Cambria" w:hAnsi="Cambria"/>
                <w:sz w:val="24"/>
              </w:rPr>
              <w:t xml:space="preserve">a </w:t>
            </w:r>
            <w:r w:rsidRPr="00A919A3">
              <w:rPr>
                <w:rFonts w:ascii="Cambria" w:hAnsi="Cambria"/>
                <w:sz w:val="24"/>
              </w:rPr>
              <w:t xml:space="preserve">esse Tribunal de Contas do Estado, nos termos do art. 66, </w:t>
            </w:r>
            <w:r w:rsidRPr="00A919A3">
              <w:rPr>
                <w:rFonts w:ascii="Cambria" w:hAnsi="Cambria"/>
                <w:i/>
                <w:sz w:val="24"/>
              </w:rPr>
              <w:t>caput,</w:t>
            </w:r>
            <w:r w:rsidRPr="00A919A3">
              <w:rPr>
                <w:rFonts w:ascii="Cambria" w:hAnsi="Cambria"/>
                <w:sz w:val="24"/>
              </w:rPr>
              <w:t xml:space="preserve"> da Lei C</w:t>
            </w:r>
            <w:r w:rsidR="001B50B1" w:rsidRPr="00A919A3">
              <w:rPr>
                <w:rFonts w:ascii="Cambria" w:hAnsi="Cambria"/>
                <w:sz w:val="24"/>
              </w:rPr>
              <w:t>omplementar</w:t>
            </w:r>
            <w:r w:rsidR="006D3EA5" w:rsidRPr="00A919A3">
              <w:rPr>
                <w:rFonts w:ascii="Cambria" w:hAnsi="Cambria"/>
                <w:sz w:val="24"/>
              </w:rPr>
              <w:t xml:space="preserve"> estadual</w:t>
            </w:r>
            <w:r w:rsidR="001B50B1" w:rsidRPr="00A919A3">
              <w:rPr>
                <w:rFonts w:ascii="Cambria" w:hAnsi="Cambria"/>
                <w:sz w:val="24"/>
              </w:rPr>
              <w:t xml:space="preserve"> n. 202/2000 que </w:t>
            </w:r>
            <w:proofErr w:type="spellStart"/>
            <w:r w:rsidR="001B50B1" w:rsidRPr="00A919A3">
              <w:rPr>
                <w:rFonts w:ascii="Cambria" w:hAnsi="Cambria"/>
                <w:sz w:val="24"/>
              </w:rPr>
              <w:t>esta</w:t>
            </w:r>
            <w:proofErr w:type="spellEnd"/>
            <w:r w:rsidRPr="00A919A3">
              <w:rPr>
                <w:rFonts w:ascii="Cambria" w:hAnsi="Cambria"/>
                <w:sz w:val="24"/>
              </w:rPr>
              <w:t xml:space="preserve"> Comunicação de Controle Interno seja recepcionad</w:t>
            </w:r>
            <w:r w:rsidR="001B50B1" w:rsidRPr="00A919A3">
              <w:rPr>
                <w:rFonts w:ascii="Cambria" w:hAnsi="Cambria"/>
                <w:sz w:val="24"/>
              </w:rPr>
              <w:t>a</w:t>
            </w:r>
            <w:r w:rsidRPr="00A919A3">
              <w:rPr>
                <w:rFonts w:ascii="Cambria" w:hAnsi="Cambria"/>
                <w:sz w:val="24"/>
              </w:rPr>
              <w:t xml:space="preserve"> e autuad</w:t>
            </w:r>
            <w:r w:rsidR="001B50B1" w:rsidRPr="00A919A3">
              <w:rPr>
                <w:rFonts w:ascii="Cambria" w:hAnsi="Cambria"/>
                <w:sz w:val="24"/>
              </w:rPr>
              <w:t>a</w:t>
            </w:r>
            <w:r w:rsidRPr="00A919A3">
              <w:rPr>
                <w:rFonts w:ascii="Cambria" w:hAnsi="Cambria"/>
                <w:sz w:val="24"/>
              </w:rPr>
              <w:t xml:space="preserve"> como representação.</w:t>
            </w:r>
          </w:p>
          <w:p w:rsidR="001C174C" w:rsidRPr="00A919A3" w:rsidRDefault="001C174C" w:rsidP="00F758CB">
            <w:pPr>
              <w:pStyle w:val="TextoAnexo11"/>
              <w:snapToGrid w:val="0"/>
              <w:jc w:val="both"/>
              <w:rPr>
                <w:rFonts w:ascii="Cambria" w:hAnsi="Cambria"/>
                <w:sz w:val="24"/>
              </w:rPr>
            </w:pPr>
          </w:p>
        </w:tc>
      </w:tr>
      <w:tr w:rsidR="001C174C" w:rsidRPr="00A919A3" w:rsidTr="004A2446">
        <w:tc>
          <w:tcPr>
            <w:tcW w:w="7196" w:type="dxa"/>
            <w:gridSpan w:val="2"/>
            <w:shd w:val="clear" w:color="auto" w:fill="auto"/>
          </w:tcPr>
          <w:p w:rsidR="001C174C" w:rsidRPr="00A919A3" w:rsidRDefault="001C174C" w:rsidP="00F758CB">
            <w:pPr>
              <w:rPr>
                <w:rFonts w:ascii="Cambria" w:hAnsi="Cambria" w:cs="Arial"/>
              </w:rPr>
            </w:pPr>
            <w:r w:rsidRPr="00A919A3">
              <w:rPr>
                <w:rFonts w:ascii="Cambria" w:hAnsi="Cambria" w:cs="Arial"/>
              </w:rPr>
              <w:t>NOME</w:t>
            </w:r>
          </w:p>
          <w:p w:rsidR="001C174C" w:rsidRPr="00A919A3" w:rsidRDefault="001C174C" w:rsidP="00F758CB">
            <w:pPr>
              <w:rPr>
                <w:rFonts w:ascii="Cambria" w:hAnsi="Cambria" w:cs="Arial"/>
              </w:rPr>
            </w:pPr>
          </w:p>
        </w:tc>
        <w:tc>
          <w:tcPr>
            <w:tcW w:w="3000" w:type="dxa"/>
            <w:shd w:val="clear" w:color="auto" w:fill="auto"/>
          </w:tcPr>
          <w:p w:rsidR="001C174C" w:rsidRPr="00A919A3" w:rsidRDefault="001C174C" w:rsidP="00F758CB">
            <w:pPr>
              <w:rPr>
                <w:rFonts w:ascii="Cambria" w:hAnsi="Cambria" w:cs="Arial"/>
              </w:rPr>
            </w:pPr>
            <w:r w:rsidRPr="00A919A3">
              <w:rPr>
                <w:rFonts w:ascii="Cambria" w:hAnsi="Cambria" w:cs="Arial"/>
              </w:rPr>
              <w:t>CPF</w:t>
            </w:r>
          </w:p>
        </w:tc>
      </w:tr>
      <w:tr w:rsidR="001C174C" w:rsidRPr="00A919A3" w:rsidTr="004A2446">
        <w:tc>
          <w:tcPr>
            <w:tcW w:w="7196" w:type="dxa"/>
            <w:gridSpan w:val="2"/>
            <w:shd w:val="clear" w:color="auto" w:fill="auto"/>
          </w:tcPr>
          <w:p w:rsidR="001C174C" w:rsidRPr="00A919A3" w:rsidRDefault="001C174C" w:rsidP="00F758CB">
            <w:pPr>
              <w:rPr>
                <w:rFonts w:ascii="Cambria" w:hAnsi="Cambria" w:cs="Arial"/>
              </w:rPr>
            </w:pPr>
            <w:r w:rsidRPr="00A919A3">
              <w:rPr>
                <w:rFonts w:ascii="Cambria" w:hAnsi="Cambria" w:cs="Arial"/>
              </w:rPr>
              <w:t>CARGO/FUNÇÃO</w:t>
            </w:r>
          </w:p>
          <w:p w:rsidR="001C174C" w:rsidRPr="00A919A3" w:rsidRDefault="001C174C" w:rsidP="00F758CB">
            <w:pPr>
              <w:rPr>
                <w:rFonts w:ascii="Cambria" w:hAnsi="Cambria" w:cs="Arial"/>
              </w:rPr>
            </w:pPr>
          </w:p>
        </w:tc>
        <w:tc>
          <w:tcPr>
            <w:tcW w:w="3000" w:type="dxa"/>
            <w:shd w:val="clear" w:color="auto" w:fill="auto"/>
          </w:tcPr>
          <w:p w:rsidR="001C174C" w:rsidRPr="00A919A3" w:rsidRDefault="001C174C" w:rsidP="00F758CB">
            <w:pPr>
              <w:rPr>
                <w:rFonts w:ascii="Cambria" w:hAnsi="Cambria" w:cs="Arial"/>
              </w:rPr>
            </w:pPr>
            <w:r w:rsidRPr="00A919A3">
              <w:rPr>
                <w:rFonts w:ascii="Cambria" w:hAnsi="Cambria" w:cs="Arial"/>
              </w:rPr>
              <w:t>MATRÍCULA</w:t>
            </w:r>
          </w:p>
        </w:tc>
      </w:tr>
      <w:tr w:rsidR="001C174C" w:rsidRPr="00A919A3" w:rsidTr="004A2446">
        <w:tc>
          <w:tcPr>
            <w:tcW w:w="4786" w:type="dxa"/>
            <w:shd w:val="clear" w:color="auto" w:fill="auto"/>
          </w:tcPr>
          <w:p w:rsidR="001C174C" w:rsidRPr="00A919A3" w:rsidRDefault="001C174C" w:rsidP="00F758CB">
            <w:pPr>
              <w:rPr>
                <w:rFonts w:ascii="Cambria" w:hAnsi="Cambria" w:cs="Arial"/>
              </w:rPr>
            </w:pPr>
            <w:r w:rsidRPr="00A919A3">
              <w:rPr>
                <w:rFonts w:ascii="Cambria" w:hAnsi="Cambria" w:cs="Arial"/>
              </w:rPr>
              <w:t>LOCAL</w:t>
            </w:r>
          </w:p>
          <w:p w:rsidR="001C174C" w:rsidRPr="00A919A3" w:rsidRDefault="001C174C" w:rsidP="00F758CB">
            <w:pPr>
              <w:rPr>
                <w:rFonts w:ascii="Cambria" w:hAnsi="Cambria" w:cs="Arial"/>
              </w:rPr>
            </w:pPr>
          </w:p>
        </w:tc>
        <w:tc>
          <w:tcPr>
            <w:tcW w:w="2410" w:type="dxa"/>
            <w:shd w:val="clear" w:color="auto" w:fill="auto"/>
          </w:tcPr>
          <w:p w:rsidR="001C174C" w:rsidRPr="00A919A3" w:rsidRDefault="001C174C" w:rsidP="00F758CB">
            <w:pPr>
              <w:rPr>
                <w:rFonts w:ascii="Cambria" w:hAnsi="Cambria" w:cs="Arial"/>
              </w:rPr>
            </w:pPr>
            <w:r w:rsidRPr="00A919A3">
              <w:rPr>
                <w:rFonts w:ascii="Cambria" w:hAnsi="Cambria" w:cs="Arial"/>
              </w:rPr>
              <w:t>DATA</w:t>
            </w:r>
          </w:p>
          <w:p w:rsidR="001C174C" w:rsidRPr="00A919A3" w:rsidRDefault="001C174C" w:rsidP="00F758CB">
            <w:pPr>
              <w:rPr>
                <w:rFonts w:ascii="Cambria" w:hAnsi="Cambria" w:cs="Arial"/>
              </w:rPr>
            </w:pPr>
            <w:r w:rsidRPr="00A919A3">
              <w:rPr>
                <w:rFonts w:ascii="Cambria" w:hAnsi="Cambria" w:cs="Arial"/>
              </w:rPr>
              <w:t xml:space="preserve">           /           /</w:t>
            </w:r>
          </w:p>
        </w:tc>
        <w:tc>
          <w:tcPr>
            <w:tcW w:w="3000" w:type="dxa"/>
            <w:shd w:val="clear" w:color="auto" w:fill="auto"/>
          </w:tcPr>
          <w:p w:rsidR="001C174C" w:rsidRPr="00A919A3" w:rsidRDefault="001C174C" w:rsidP="00F758CB">
            <w:pPr>
              <w:rPr>
                <w:rFonts w:ascii="Cambria" w:hAnsi="Cambria" w:cs="Arial"/>
              </w:rPr>
            </w:pPr>
            <w:r w:rsidRPr="00A919A3">
              <w:rPr>
                <w:rFonts w:ascii="Cambria" w:hAnsi="Cambria" w:cs="Arial"/>
              </w:rPr>
              <w:t>ASSINATURA</w:t>
            </w:r>
          </w:p>
        </w:tc>
      </w:tr>
    </w:tbl>
    <w:p w:rsidR="00BF1F06" w:rsidRDefault="00BF1F06" w:rsidP="00F758CB">
      <w:pPr>
        <w:jc w:val="center"/>
        <w:rPr>
          <w:rFonts w:ascii="Cambria" w:hAnsi="Cambria" w:cs="Arial"/>
          <w:b/>
        </w:rPr>
      </w:pPr>
    </w:p>
    <w:p w:rsidR="00A919A3" w:rsidRPr="00117B58" w:rsidRDefault="00A919A3" w:rsidP="00A919A3">
      <w:pPr>
        <w:jc w:val="center"/>
        <w:rPr>
          <w:rFonts w:ascii="Cambria" w:hAnsi="Cambria" w:cs="Arial"/>
          <w:b/>
        </w:rPr>
      </w:pPr>
      <w:r w:rsidRPr="00117B58">
        <w:rPr>
          <w:rFonts w:ascii="Cambria" w:hAnsi="Cambria"/>
          <w:b/>
        </w:rPr>
        <w:t>JUSTIFICATIVA</w:t>
      </w:r>
    </w:p>
    <w:p w:rsidR="00BF1F06" w:rsidRPr="00117B58" w:rsidRDefault="00BF1F06" w:rsidP="00F758CB">
      <w:pPr>
        <w:jc w:val="center"/>
        <w:rPr>
          <w:rFonts w:ascii="Cambria" w:hAnsi="Cambria" w:cs="Arial"/>
          <w:b/>
        </w:rPr>
      </w:pPr>
    </w:p>
    <w:p w:rsidR="00A919A3" w:rsidRPr="00117B58" w:rsidRDefault="00A919A3" w:rsidP="00F758CB">
      <w:pPr>
        <w:jc w:val="center"/>
        <w:rPr>
          <w:rFonts w:ascii="Cambria" w:hAnsi="Cambria" w:cs="Arial"/>
          <w:b/>
        </w:rPr>
      </w:pPr>
    </w:p>
    <w:p w:rsidR="00117B58" w:rsidRPr="00BF44AC" w:rsidRDefault="00A919A3" w:rsidP="00117B58">
      <w:pPr>
        <w:pStyle w:val="Recuodecorpodetexto"/>
        <w:ind w:left="0" w:firstLine="688"/>
        <w:jc w:val="both"/>
        <w:rPr>
          <w:rFonts w:ascii="Cambria" w:hAnsi="Cambria" w:cs="Arial"/>
          <w:szCs w:val="24"/>
        </w:rPr>
      </w:pPr>
      <w:r w:rsidRPr="00117B58">
        <w:rPr>
          <w:rFonts w:ascii="Cambria" w:hAnsi="Cambria" w:cs="Arial"/>
          <w:szCs w:val="24"/>
        </w:rPr>
        <w:t xml:space="preserve">É </w:t>
      </w:r>
      <w:r w:rsidRPr="00BF44AC">
        <w:rPr>
          <w:rFonts w:ascii="Cambria" w:hAnsi="Cambria" w:cs="Arial"/>
          <w:szCs w:val="24"/>
        </w:rPr>
        <w:t xml:space="preserve">crescente a demanda da Sociedade </w:t>
      </w:r>
      <w:proofErr w:type="spellStart"/>
      <w:r w:rsidRPr="00BF44AC">
        <w:rPr>
          <w:rFonts w:ascii="Cambria" w:hAnsi="Cambria" w:cs="Arial"/>
          <w:szCs w:val="24"/>
        </w:rPr>
        <w:t>Josefene</w:t>
      </w:r>
      <w:proofErr w:type="spellEnd"/>
      <w:r w:rsidR="00130C65" w:rsidRPr="00BF44AC">
        <w:rPr>
          <w:rFonts w:ascii="Cambria" w:hAnsi="Cambria" w:cs="Arial"/>
          <w:szCs w:val="24"/>
        </w:rPr>
        <w:t xml:space="preserve">, do Tribunal de Contas do Estado, do Governo Federal e Organismos Internacionais </w:t>
      </w:r>
      <w:r w:rsidRPr="00BF44AC">
        <w:rPr>
          <w:rFonts w:ascii="Cambria" w:hAnsi="Cambria" w:cs="Arial"/>
          <w:szCs w:val="24"/>
        </w:rPr>
        <w:t xml:space="preserve">pela valorização, fortalecimento e ampliação do Controle Interno e Auditoria da gestão governamental, </w:t>
      </w:r>
      <w:r w:rsidRPr="00BF44AC">
        <w:rPr>
          <w:rFonts w:ascii="Cambria" w:hAnsi="Cambria" w:cs="Arial"/>
          <w:b/>
          <w:szCs w:val="24"/>
        </w:rPr>
        <w:t xml:space="preserve">objetivando à aplicação racional dos recursos, à melhoria contínua da qualidade do gasto público e </w:t>
      </w:r>
      <w:proofErr w:type="gramStart"/>
      <w:r w:rsidRPr="00BF44AC">
        <w:rPr>
          <w:rFonts w:ascii="Cambria" w:hAnsi="Cambria" w:cs="Arial"/>
          <w:b/>
          <w:szCs w:val="24"/>
        </w:rPr>
        <w:t>à</w:t>
      </w:r>
      <w:proofErr w:type="gramEnd"/>
      <w:r w:rsidRPr="00BF44AC">
        <w:rPr>
          <w:rFonts w:ascii="Cambria" w:hAnsi="Cambria" w:cs="Arial"/>
          <w:b/>
          <w:szCs w:val="24"/>
        </w:rPr>
        <w:t xml:space="preserve"> prevenção e combate à corrupção.</w:t>
      </w:r>
    </w:p>
    <w:p w:rsidR="00117B58" w:rsidRPr="00BF44AC" w:rsidRDefault="00117B58" w:rsidP="00117B58">
      <w:pPr>
        <w:pStyle w:val="Recuodecorpodetexto"/>
        <w:ind w:left="0" w:firstLine="688"/>
        <w:jc w:val="both"/>
        <w:rPr>
          <w:rFonts w:ascii="Cambria" w:hAnsi="Cambria" w:cs="Arial"/>
          <w:szCs w:val="24"/>
        </w:rPr>
      </w:pPr>
    </w:p>
    <w:p w:rsidR="00117B58" w:rsidRPr="00BF44AC" w:rsidRDefault="00117B58" w:rsidP="00117B58">
      <w:pPr>
        <w:pStyle w:val="Recuodecorpodetexto"/>
        <w:ind w:left="0" w:firstLine="688"/>
        <w:jc w:val="both"/>
        <w:rPr>
          <w:rFonts w:ascii="Cambria" w:hAnsi="Cambria" w:cs="Arial"/>
          <w:color w:val="000000"/>
          <w:szCs w:val="24"/>
          <w:shd w:val="clear" w:color="auto" w:fill="FFFFFF"/>
        </w:rPr>
      </w:pPr>
      <w:r w:rsidRPr="00BF44AC">
        <w:rPr>
          <w:rFonts w:ascii="Cambria" w:hAnsi="Cambria" w:cs="Arial"/>
          <w:szCs w:val="24"/>
        </w:rPr>
        <w:t xml:space="preserve">A Constituição Federal prevê que a </w:t>
      </w:r>
      <w:r w:rsidRPr="00BF44AC">
        <w:rPr>
          <w:rFonts w:ascii="Cambria" w:hAnsi="Cambria" w:cs="Arial"/>
          <w:color w:val="000000"/>
          <w:szCs w:val="24"/>
          <w:shd w:val="clear" w:color="auto" w:fill="FFFFFF"/>
        </w:rPr>
        <w:t xml:space="preserve">fiscalização contábil, financeira, orçamentária, operacional e patrimonial dos órgãos e entidades quanto à legalidade, legitimidade, economicidade, aplicação das subvenções e renúncia de receitas, serão exercidas pelo Congresso Nacional e </w:t>
      </w:r>
      <w:r w:rsidRPr="00BF44AC">
        <w:rPr>
          <w:rFonts w:ascii="Cambria" w:hAnsi="Cambria" w:cs="Arial"/>
          <w:b/>
          <w:color w:val="000000"/>
          <w:szCs w:val="24"/>
          <w:shd w:val="clear" w:color="auto" w:fill="FFFFFF"/>
        </w:rPr>
        <w:t>pelo sistema de controle interno</w:t>
      </w:r>
      <w:r w:rsidR="00130C65" w:rsidRPr="00BF44AC">
        <w:rPr>
          <w:rFonts w:ascii="Cambria" w:hAnsi="Cambria" w:cs="Arial"/>
          <w:b/>
          <w:color w:val="000000"/>
          <w:szCs w:val="24"/>
          <w:shd w:val="clear" w:color="auto" w:fill="FFFFFF"/>
        </w:rPr>
        <w:t xml:space="preserve"> do Poder</w:t>
      </w:r>
      <w:r w:rsidRPr="00BF44AC">
        <w:rPr>
          <w:rFonts w:ascii="Cambria" w:hAnsi="Cambria" w:cs="Arial"/>
          <w:color w:val="000000"/>
          <w:szCs w:val="24"/>
          <w:shd w:val="clear" w:color="auto" w:fill="FFFFFF"/>
        </w:rPr>
        <w:t xml:space="preserve">.  </w:t>
      </w:r>
    </w:p>
    <w:p w:rsidR="00117B58" w:rsidRPr="00BF44AC" w:rsidRDefault="00117B58" w:rsidP="00117B58">
      <w:pPr>
        <w:pStyle w:val="Recuodecorpodetexto"/>
        <w:ind w:left="0" w:firstLine="688"/>
        <w:jc w:val="both"/>
        <w:rPr>
          <w:rFonts w:ascii="Cambria" w:hAnsi="Cambria" w:cs="Arial"/>
          <w:color w:val="000000"/>
          <w:szCs w:val="24"/>
          <w:shd w:val="clear" w:color="auto" w:fill="FFFFFF"/>
        </w:rPr>
      </w:pPr>
    </w:p>
    <w:p w:rsidR="00117B58" w:rsidRPr="00BF44AC" w:rsidRDefault="00117B58" w:rsidP="00117B58">
      <w:pPr>
        <w:pStyle w:val="Recuodecorpodetexto"/>
        <w:ind w:left="0" w:firstLine="688"/>
        <w:jc w:val="both"/>
        <w:rPr>
          <w:rFonts w:ascii="Cambria" w:hAnsi="Cambria" w:cs="Arial"/>
          <w:color w:val="000000"/>
          <w:szCs w:val="24"/>
          <w:shd w:val="clear" w:color="auto" w:fill="FFFFFF"/>
        </w:rPr>
      </w:pPr>
      <w:r w:rsidRPr="00BF44AC">
        <w:rPr>
          <w:rFonts w:ascii="Cambria" w:hAnsi="Cambria" w:cs="Arial"/>
          <w:color w:val="000000"/>
          <w:szCs w:val="24"/>
          <w:shd w:val="clear" w:color="auto" w:fill="FFFFFF"/>
        </w:rPr>
        <w:t xml:space="preserve">No âmbito do Município, essa </w:t>
      </w:r>
      <w:r w:rsidRPr="00117B58">
        <w:rPr>
          <w:rFonts w:ascii="Cambria" w:hAnsi="Cambria" w:cs="Arial"/>
          <w:color w:val="000000"/>
          <w:szCs w:val="24"/>
        </w:rPr>
        <w:t xml:space="preserve">fiscalização será exercida pelo Poder Legislativo, mediante controle externo, </w:t>
      </w:r>
      <w:r w:rsidRPr="00BF44AC">
        <w:rPr>
          <w:rFonts w:ascii="Cambria" w:hAnsi="Cambria" w:cs="Arial"/>
          <w:color w:val="000000"/>
          <w:szCs w:val="24"/>
        </w:rPr>
        <w:t xml:space="preserve">auxiliado pelo </w:t>
      </w:r>
      <w:r w:rsidRPr="00BF44AC">
        <w:rPr>
          <w:rFonts w:ascii="Cambria" w:hAnsi="Cambria" w:cs="Arial"/>
          <w:color w:val="000000"/>
          <w:szCs w:val="24"/>
          <w:shd w:val="clear" w:color="auto" w:fill="FFFFFF"/>
        </w:rPr>
        <w:t xml:space="preserve">Tribunais de Contas do Estado, </w:t>
      </w:r>
      <w:r w:rsidRPr="00117B58">
        <w:rPr>
          <w:rFonts w:ascii="Cambria" w:hAnsi="Cambria" w:cs="Arial"/>
          <w:color w:val="000000"/>
          <w:szCs w:val="24"/>
        </w:rPr>
        <w:t xml:space="preserve">e pelo </w:t>
      </w:r>
      <w:r w:rsidRPr="00117B58">
        <w:rPr>
          <w:rFonts w:ascii="Cambria" w:hAnsi="Cambria" w:cs="Arial"/>
          <w:b/>
          <w:color w:val="000000"/>
          <w:szCs w:val="24"/>
        </w:rPr>
        <w:t xml:space="preserve">sistema de controle interno </w:t>
      </w:r>
      <w:r w:rsidRPr="00117B58">
        <w:rPr>
          <w:rFonts w:ascii="Cambria" w:hAnsi="Cambria" w:cs="Arial"/>
          <w:color w:val="000000"/>
          <w:szCs w:val="24"/>
        </w:rPr>
        <w:t>do</w:t>
      </w:r>
      <w:r w:rsidR="00130C65" w:rsidRPr="00BF44AC">
        <w:rPr>
          <w:rFonts w:ascii="Cambria" w:hAnsi="Cambria" w:cs="Arial"/>
          <w:color w:val="000000"/>
          <w:szCs w:val="24"/>
        </w:rPr>
        <w:t>s</w:t>
      </w:r>
      <w:r w:rsidRPr="00117B58">
        <w:rPr>
          <w:rFonts w:ascii="Cambria" w:hAnsi="Cambria" w:cs="Arial"/>
          <w:color w:val="000000"/>
          <w:szCs w:val="24"/>
        </w:rPr>
        <w:t xml:space="preserve"> Poder</w:t>
      </w:r>
      <w:r w:rsidR="00130C65" w:rsidRPr="00BF44AC">
        <w:rPr>
          <w:rFonts w:ascii="Cambria" w:hAnsi="Cambria" w:cs="Arial"/>
          <w:color w:val="000000"/>
          <w:szCs w:val="24"/>
        </w:rPr>
        <w:t>es</w:t>
      </w:r>
      <w:r w:rsidRPr="00117B58">
        <w:rPr>
          <w:rFonts w:ascii="Cambria" w:hAnsi="Cambria" w:cs="Arial"/>
          <w:color w:val="000000"/>
          <w:szCs w:val="24"/>
        </w:rPr>
        <w:t xml:space="preserve">, na forma </w:t>
      </w:r>
      <w:r w:rsidRPr="00BF44AC">
        <w:rPr>
          <w:rFonts w:ascii="Cambria" w:hAnsi="Cambria" w:cs="Arial"/>
          <w:color w:val="000000"/>
          <w:szCs w:val="24"/>
        </w:rPr>
        <w:t xml:space="preserve">definida </w:t>
      </w:r>
      <w:r w:rsidRPr="00117B58">
        <w:rPr>
          <w:rFonts w:ascii="Cambria" w:hAnsi="Cambria" w:cs="Arial"/>
          <w:color w:val="000000"/>
          <w:szCs w:val="24"/>
        </w:rPr>
        <w:t>da lei.</w:t>
      </w:r>
    </w:p>
    <w:p w:rsidR="00117B58" w:rsidRPr="00BF44AC" w:rsidRDefault="00117B58" w:rsidP="00117B58">
      <w:pPr>
        <w:pStyle w:val="Recuodecorpodetexto"/>
        <w:ind w:left="0" w:firstLine="688"/>
        <w:jc w:val="both"/>
        <w:rPr>
          <w:rFonts w:ascii="Cambria" w:hAnsi="Cambria" w:cs="Arial"/>
          <w:color w:val="000000"/>
          <w:szCs w:val="24"/>
        </w:rPr>
      </w:pPr>
    </w:p>
    <w:p w:rsidR="00117B58" w:rsidRPr="00BF44AC" w:rsidRDefault="00117B58" w:rsidP="00117B58">
      <w:pPr>
        <w:pStyle w:val="Recuodecorpodetexto"/>
        <w:ind w:left="0" w:firstLine="688"/>
        <w:jc w:val="both"/>
        <w:rPr>
          <w:rFonts w:ascii="Cambria" w:hAnsi="Cambria" w:cs="Arial"/>
          <w:color w:val="000000"/>
          <w:szCs w:val="24"/>
          <w:shd w:val="clear" w:color="auto" w:fill="FFFFFF"/>
        </w:rPr>
      </w:pPr>
      <w:r w:rsidRPr="00BF44AC">
        <w:rPr>
          <w:rFonts w:ascii="Cambria" w:hAnsi="Cambria" w:cs="Arial"/>
          <w:szCs w:val="24"/>
        </w:rPr>
        <w:t>A Lei Orgânica do Município de São José, em face do princípio da simetria</w:t>
      </w:r>
      <w:r w:rsidRPr="00BF44AC">
        <w:rPr>
          <w:rFonts w:ascii="Cambria" w:hAnsi="Cambria" w:cs="Arial"/>
          <w:color w:val="000000"/>
          <w:szCs w:val="24"/>
          <w:shd w:val="clear" w:color="auto" w:fill="FFFFFF"/>
        </w:rPr>
        <w:t>, assim dispõe:</w:t>
      </w:r>
    </w:p>
    <w:p w:rsidR="00117B58" w:rsidRPr="00117B58" w:rsidRDefault="00117B58" w:rsidP="00117B58">
      <w:pPr>
        <w:pStyle w:val="Recuodecorpodetexto"/>
        <w:ind w:left="0" w:firstLine="688"/>
        <w:jc w:val="both"/>
        <w:rPr>
          <w:rFonts w:ascii="Cambria" w:hAnsi="Cambria" w:cs="Arial"/>
          <w:color w:val="000000"/>
          <w:szCs w:val="24"/>
          <w:shd w:val="clear" w:color="auto" w:fill="FFFFFF"/>
        </w:rPr>
      </w:pPr>
    </w:p>
    <w:p w:rsidR="00117B58" w:rsidRPr="00130C65" w:rsidRDefault="00117B58" w:rsidP="00130C65">
      <w:pPr>
        <w:pStyle w:val="Recuodecorpodetexto"/>
        <w:ind w:left="2268"/>
        <w:jc w:val="both"/>
        <w:rPr>
          <w:rFonts w:ascii="Cambria" w:hAnsi="Cambria" w:cs="Arial"/>
          <w:sz w:val="20"/>
        </w:rPr>
      </w:pPr>
      <w:r w:rsidRPr="00130C65">
        <w:rPr>
          <w:rFonts w:ascii="Cambria" w:hAnsi="Cambria" w:cs="Arial"/>
          <w:sz w:val="20"/>
        </w:rPr>
        <w:t>Art. 96.   O poder executivo manterá sistema de controle interno com a finalidade de:</w:t>
      </w:r>
    </w:p>
    <w:p w:rsidR="00117B58" w:rsidRPr="00130C65" w:rsidRDefault="00117B58" w:rsidP="00130C65">
      <w:pPr>
        <w:pStyle w:val="Recuodecorpodetexto"/>
        <w:ind w:left="2268"/>
        <w:jc w:val="both"/>
        <w:rPr>
          <w:rFonts w:ascii="Cambria" w:hAnsi="Cambria" w:cs="Arial"/>
          <w:sz w:val="20"/>
        </w:rPr>
      </w:pPr>
    </w:p>
    <w:p w:rsidR="00117B58" w:rsidRPr="00130C65" w:rsidRDefault="00117B58" w:rsidP="00130C65">
      <w:pPr>
        <w:pStyle w:val="Recuodecorpodetexto"/>
        <w:ind w:left="2268"/>
        <w:jc w:val="both"/>
        <w:rPr>
          <w:rFonts w:ascii="Cambria" w:hAnsi="Cambria" w:cs="Arial"/>
          <w:sz w:val="20"/>
        </w:rPr>
      </w:pPr>
      <w:r w:rsidRPr="00130C65">
        <w:rPr>
          <w:rFonts w:ascii="Cambria" w:hAnsi="Cambria" w:cs="Arial"/>
          <w:sz w:val="20"/>
        </w:rPr>
        <w:t xml:space="preserve">I - </w:t>
      </w:r>
      <w:proofErr w:type="gramStart"/>
      <w:r w:rsidRPr="00130C65">
        <w:rPr>
          <w:rFonts w:ascii="Cambria" w:hAnsi="Cambria" w:cs="Arial"/>
          <w:sz w:val="20"/>
        </w:rPr>
        <w:t>avaliar</w:t>
      </w:r>
      <w:proofErr w:type="gramEnd"/>
      <w:r w:rsidRPr="00130C65">
        <w:rPr>
          <w:rFonts w:ascii="Cambria" w:hAnsi="Cambria" w:cs="Arial"/>
          <w:sz w:val="20"/>
        </w:rPr>
        <w:t xml:space="preserve"> o cumprimento das metas previstas no plano plurianual, a execução dos planos de governo e do orçamento do município;</w:t>
      </w:r>
    </w:p>
    <w:p w:rsidR="00117B58" w:rsidRPr="00130C65" w:rsidRDefault="00117B58" w:rsidP="00130C65">
      <w:pPr>
        <w:pStyle w:val="Recuodecorpodetexto"/>
        <w:ind w:left="2268"/>
        <w:jc w:val="both"/>
        <w:rPr>
          <w:rFonts w:ascii="Cambria" w:hAnsi="Cambria" w:cs="Arial"/>
          <w:sz w:val="20"/>
        </w:rPr>
      </w:pPr>
    </w:p>
    <w:p w:rsidR="00117B58" w:rsidRPr="00130C65" w:rsidRDefault="00117B58" w:rsidP="00130C65">
      <w:pPr>
        <w:pStyle w:val="Recuodecorpodetexto"/>
        <w:ind w:left="2268"/>
        <w:jc w:val="both"/>
        <w:rPr>
          <w:rFonts w:ascii="Cambria" w:hAnsi="Cambria" w:cs="Arial"/>
          <w:sz w:val="20"/>
        </w:rPr>
      </w:pPr>
      <w:r w:rsidRPr="00130C65">
        <w:rPr>
          <w:rFonts w:ascii="Cambria" w:hAnsi="Cambria" w:cs="Arial"/>
          <w:sz w:val="20"/>
        </w:rPr>
        <w:t xml:space="preserve">II - </w:t>
      </w:r>
      <w:proofErr w:type="gramStart"/>
      <w:r w:rsidRPr="00130C65">
        <w:rPr>
          <w:rFonts w:ascii="Cambria" w:hAnsi="Cambria" w:cs="Arial"/>
          <w:sz w:val="20"/>
        </w:rPr>
        <w:t>comprovar</w:t>
      </w:r>
      <w:proofErr w:type="gramEnd"/>
      <w:r w:rsidRPr="00130C65">
        <w:rPr>
          <w:rFonts w:ascii="Cambria" w:hAnsi="Cambria" w:cs="Arial"/>
          <w:sz w:val="20"/>
        </w:rPr>
        <w:t xml:space="preserve"> a legalidade e avaliar os resultados quanto à eficácia e eficiência da gestão orçamentária, financeira e patrimonial dos órgãos e entidades da administração municipal, bem como a aplicação de recursos públicos por entidades de direito privado;</w:t>
      </w:r>
    </w:p>
    <w:p w:rsidR="00117B58" w:rsidRPr="00130C65" w:rsidRDefault="00117B58" w:rsidP="00130C65">
      <w:pPr>
        <w:pStyle w:val="Recuodecorpodetexto"/>
        <w:ind w:left="2268"/>
        <w:jc w:val="both"/>
        <w:rPr>
          <w:rFonts w:ascii="Cambria" w:hAnsi="Cambria" w:cs="Arial"/>
          <w:sz w:val="20"/>
        </w:rPr>
      </w:pPr>
    </w:p>
    <w:p w:rsidR="00117B58" w:rsidRPr="00130C65" w:rsidRDefault="00117B58" w:rsidP="00130C65">
      <w:pPr>
        <w:pStyle w:val="Recuodecorpodetexto"/>
        <w:ind w:left="2268"/>
        <w:jc w:val="both"/>
        <w:rPr>
          <w:rFonts w:ascii="Cambria" w:hAnsi="Cambria" w:cs="Arial"/>
          <w:sz w:val="20"/>
        </w:rPr>
      </w:pPr>
      <w:r w:rsidRPr="00130C65">
        <w:rPr>
          <w:rFonts w:ascii="Cambria" w:hAnsi="Cambria" w:cs="Arial"/>
          <w:sz w:val="20"/>
        </w:rPr>
        <w:t>III - exercer o controle das operações de crédito, avais e garantias, bem como dos direitos do Município;</w:t>
      </w:r>
    </w:p>
    <w:p w:rsidR="00117B58" w:rsidRPr="00130C65" w:rsidRDefault="00117B58" w:rsidP="00130C65">
      <w:pPr>
        <w:pStyle w:val="Recuodecorpodetexto"/>
        <w:ind w:left="2268"/>
        <w:jc w:val="both"/>
        <w:rPr>
          <w:rFonts w:ascii="Cambria" w:hAnsi="Cambria" w:cs="Arial"/>
          <w:sz w:val="20"/>
        </w:rPr>
      </w:pPr>
    </w:p>
    <w:p w:rsidR="00117B58" w:rsidRPr="00130C65" w:rsidRDefault="00117B58" w:rsidP="00130C65">
      <w:pPr>
        <w:pStyle w:val="Recuodecorpodetexto"/>
        <w:ind w:left="2268"/>
        <w:jc w:val="both"/>
        <w:rPr>
          <w:rFonts w:ascii="Cambria" w:hAnsi="Cambria" w:cs="Arial"/>
          <w:sz w:val="20"/>
        </w:rPr>
      </w:pPr>
      <w:r w:rsidRPr="00130C65">
        <w:rPr>
          <w:rFonts w:ascii="Cambria" w:hAnsi="Cambria" w:cs="Arial"/>
          <w:sz w:val="20"/>
        </w:rPr>
        <w:t xml:space="preserve">IV - </w:t>
      </w:r>
      <w:proofErr w:type="gramStart"/>
      <w:r w:rsidRPr="00130C65">
        <w:rPr>
          <w:rFonts w:ascii="Cambria" w:hAnsi="Cambria" w:cs="Arial"/>
          <w:sz w:val="20"/>
        </w:rPr>
        <w:t>apoiar</w:t>
      </w:r>
      <w:proofErr w:type="gramEnd"/>
      <w:r w:rsidRPr="00130C65">
        <w:rPr>
          <w:rFonts w:ascii="Cambria" w:hAnsi="Cambria" w:cs="Arial"/>
          <w:sz w:val="20"/>
        </w:rPr>
        <w:t xml:space="preserve"> o controle externo no exercício de sua missão institucional.</w:t>
      </w:r>
    </w:p>
    <w:p w:rsidR="00117B58" w:rsidRPr="00130C65" w:rsidRDefault="00117B58" w:rsidP="00130C65">
      <w:pPr>
        <w:pStyle w:val="Recuodecorpodetexto"/>
        <w:ind w:left="2268"/>
        <w:jc w:val="both"/>
        <w:rPr>
          <w:rFonts w:ascii="Cambria" w:hAnsi="Cambria" w:cs="Arial"/>
          <w:sz w:val="20"/>
        </w:rPr>
      </w:pPr>
    </w:p>
    <w:p w:rsidR="00117B58" w:rsidRPr="00130C65" w:rsidRDefault="00117B58" w:rsidP="00130C65">
      <w:pPr>
        <w:pStyle w:val="Recuodecorpodetexto"/>
        <w:ind w:left="2268"/>
        <w:jc w:val="both"/>
        <w:rPr>
          <w:rFonts w:ascii="Cambria" w:hAnsi="Cambria" w:cs="Arial"/>
          <w:sz w:val="20"/>
        </w:rPr>
      </w:pPr>
      <w:r w:rsidRPr="00130C65">
        <w:rPr>
          <w:rFonts w:ascii="Cambria" w:hAnsi="Cambria" w:cs="Arial"/>
          <w:sz w:val="20"/>
        </w:rPr>
        <w:t xml:space="preserve">Parágrafo único - Os responsáveis pelo controle interno, ao tomarem conhecimento de qualquer irregularidade ou ilegalidade dela darão ciência ao Tribunal de Contas do Estado e à Câmara Municipal, sob pena de responsabilidade solidária.      </w:t>
      </w:r>
    </w:p>
    <w:p w:rsidR="00117B58" w:rsidRPr="00130C65" w:rsidRDefault="00117B58" w:rsidP="00130C65">
      <w:pPr>
        <w:pStyle w:val="Recuodecorpodetexto"/>
        <w:ind w:left="2268"/>
        <w:jc w:val="both"/>
        <w:rPr>
          <w:rFonts w:ascii="Cambria" w:hAnsi="Cambria" w:cs="Arial"/>
          <w:sz w:val="20"/>
        </w:rPr>
      </w:pPr>
    </w:p>
    <w:p w:rsidR="00117B58" w:rsidRPr="00130C65" w:rsidRDefault="00117B58" w:rsidP="00130C65">
      <w:pPr>
        <w:pStyle w:val="Recuodecorpodetexto"/>
        <w:ind w:left="2268"/>
        <w:jc w:val="both"/>
        <w:rPr>
          <w:rFonts w:ascii="Cambria" w:hAnsi="Cambria" w:cs="Arial"/>
          <w:sz w:val="20"/>
        </w:rPr>
      </w:pPr>
      <w:r w:rsidRPr="00130C65">
        <w:rPr>
          <w:rFonts w:ascii="Cambria" w:hAnsi="Cambria" w:cs="Arial"/>
          <w:sz w:val="20"/>
        </w:rPr>
        <w:t>Art. 97.  O controle interno, a ser exercido pela administração direta e indireta, abrange:</w:t>
      </w:r>
    </w:p>
    <w:p w:rsidR="00117B58" w:rsidRPr="00130C65" w:rsidRDefault="00117B58" w:rsidP="00130C65">
      <w:pPr>
        <w:pStyle w:val="Recuodecorpodetexto"/>
        <w:ind w:left="2268"/>
        <w:jc w:val="both"/>
        <w:rPr>
          <w:rFonts w:ascii="Cambria" w:hAnsi="Cambria" w:cs="Arial"/>
          <w:sz w:val="20"/>
        </w:rPr>
      </w:pPr>
    </w:p>
    <w:p w:rsidR="00117B58" w:rsidRPr="00130C65" w:rsidRDefault="00117B58" w:rsidP="00130C65">
      <w:pPr>
        <w:pStyle w:val="Recuodecorpodetexto"/>
        <w:ind w:left="2268"/>
        <w:jc w:val="both"/>
        <w:rPr>
          <w:rFonts w:ascii="Cambria" w:hAnsi="Cambria" w:cs="Arial"/>
          <w:sz w:val="20"/>
        </w:rPr>
      </w:pPr>
      <w:proofErr w:type="gramStart"/>
      <w:r w:rsidRPr="00130C65">
        <w:rPr>
          <w:rFonts w:ascii="Cambria" w:hAnsi="Cambria" w:cs="Arial"/>
          <w:sz w:val="20"/>
        </w:rPr>
        <w:t>I  -</w:t>
      </w:r>
      <w:proofErr w:type="gramEnd"/>
      <w:r w:rsidRPr="00130C65">
        <w:rPr>
          <w:rFonts w:ascii="Cambria" w:hAnsi="Cambria" w:cs="Arial"/>
          <w:sz w:val="20"/>
        </w:rPr>
        <w:t xml:space="preserve"> o  acompanhamento da execução do orçamento municipal e dos contratos e atos jurídicos análogos;</w:t>
      </w:r>
    </w:p>
    <w:p w:rsidR="00117B58" w:rsidRPr="00130C65" w:rsidRDefault="00117B58" w:rsidP="00130C65">
      <w:pPr>
        <w:pStyle w:val="Recuodecorpodetexto"/>
        <w:ind w:left="2268"/>
        <w:jc w:val="both"/>
        <w:rPr>
          <w:rFonts w:ascii="Cambria" w:hAnsi="Cambria" w:cs="Arial"/>
          <w:sz w:val="20"/>
        </w:rPr>
      </w:pPr>
    </w:p>
    <w:p w:rsidR="00117B58" w:rsidRPr="00130C65" w:rsidRDefault="00117B58" w:rsidP="00130C65">
      <w:pPr>
        <w:pStyle w:val="Recuodecorpodetexto"/>
        <w:ind w:left="2268"/>
        <w:jc w:val="both"/>
        <w:rPr>
          <w:rFonts w:ascii="Cambria" w:hAnsi="Cambria" w:cs="Arial"/>
          <w:sz w:val="20"/>
        </w:rPr>
      </w:pPr>
      <w:r w:rsidRPr="00130C65">
        <w:rPr>
          <w:rFonts w:ascii="Cambria" w:hAnsi="Cambria" w:cs="Arial"/>
          <w:sz w:val="20"/>
        </w:rPr>
        <w:t xml:space="preserve">II - </w:t>
      </w:r>
      <w:proofErr w:type="gramStart"/>
      <w:r w:rsidRPr="00130C65">
        <w:rPr>
          <w:rFonts w:ascii="Cambria" w:hAnsi="Cambria" w:cs="Arial"/>
          <w:sz w:val="20"/>
        </w:rPr>
        <w:t>a</w:t>
      </w:r>
      <w:proofErr w:type="gramEnd"/>
      <w:r w:rsidRPr="00130C65">
        <w:rPr>
          <w:rFonts w:ascii="Cambria" w:hAnsi="Cambria" w:cs="Arial"/>
          <w:sz w:val="20"/>
        </w:rPr>
        <w:t xml:space="preserve"> verificação da regularidade e contabilização dos atos que resultem na arrecadação de receitas e na realização de despesas;</w:t>
      </w:r>
    </w:p>
    <w:p w:rsidR="00117B58" w:rsidRPr="00130C65" w:rsidRDefault="00117B58" w:rsidP="00130C65">
      <w:pPr>
        <w:pStyle w:val="Recuodecorpodetexto"/>
        <w:ind w:left="2268"/>
        <w:jc w:val="both"/>
        <w:rPr>
          <w:rFonts w:ascii="Cambria" w:hAnsi="Cambria" w:cs="Arial"/>
          <w:sz w:val="20"/>
        </w:rPr>
      </w:pPr>
    </w:p>
    <w:p w:rsidR="00117B58" w:rsidRPr="00130C65" w:rsidRDefault="00117B58" w:rsidP="00130C65">
      <w:pPr>
        <w:pStyle w:val="Recuodecorpodetexto"/>
        <w:ind w:left="2268"/>
        <w:jc w:val="both"/>
        <w:rPr>
          <w:rFonts w:ascii="Cambria" w:hAnsi="Cambria" w:cs="Arial"/>
          <w:sz w:val="20"/>
        </w:rPr>
      </w:pPr>
      <w:r w:rsidRPr="00130C65">
        <w:rPr>
          <w:rFonts w:ascii="Cambria" w:hAnsi="Cambria" w:cs="Arial"/>
          <w:sz w:val="20"/>
        </w:rPr>
        <w:t>III - a verificação da regularidade e contabilização de outros atos dos quais resultem nascimento ou extinção de direitos e obrigações;</w:t>
      </w:r>
    </w:p>
    <w:p w:rsidR="00117B58" w:rsidRPr="00130C65" w:rsidRDefault="00117B58" w:rsidP="00130C65">
      <w:pPr>
        <w:pStyle w:val="Recuodecorpodetexto"/>
        <w:ind w:left="2268"/>
        <w:jc w:val="both"/>
        <w:rPr>
          <w:rFonts w:ascii="Cambria" w:hAnsi="Cambria" w:cs="Arial"/>
          <w:sz w:val="20"/>
        </w:rPr>
      </w:pPr>
    </w:p>
    <w:p w:rsidR="00A919A3" w:rsidRPr="00130C65" w:rsidRDefault="00117B58" w:rsidP="00130C65">
      <w:pPr>
        <w:pStyle w:val="Recuodecorpodetexto"/>
        <w:ind w:left="2268"/>
        <w:jc w:val="both"/>
        <w:rPr>
          <w:rFonts w:ascii="Cambria" w:hAnsi="Cambria" w:cs="Arial"/>
          <w:sz w:val="20"/>
        </w:rPr>
      </w:pPr>
      <w:r w:rsidRPr="00130C65">
        <w:rPr>
          <w:rFonts w:ascii="Cambria" w:hAnsi="Cambria" w:cs="Arial"/>
          <w:sz w:val="20"/>
        </w:rPr>
        <w:t xml:space="preserve">IV - </w:t>
      </w:r>
      <w:proofErr w:type="gramStart"/>
      <w:r w:rsidRPr="00130C65">
        <w:rPr>
          <w:rFonts w:ascii="Cambria" w:hAnsi="Cambria" w:cs="Arial"/>
          <w:sz w:val="20"/>
        </w:rPr>
        <w:t>a</w:t>
      </w:r>
      <w:proofErr w:type="gramEnd"/>
      <w:r w:rsidRPr="00130C65">
        <w:rPr>
          <w:rFonts w:ascii="Cambria" w:hAnsi="Cambria" w:cs="Arial"/>
          <w:sz w:val="20"/>
        </w:rPr>
        <w:t xml:space="preserve"> verificação e registro da fidelidade dos agentes da administração e de responsáveis por bens e valores públicos.</w:t>
      </w:r>
      <w:r w:rsidR="00A919A3" w:rsidRPr="00130C65">
        <w:rPr>
          <w:rFonts w:ascii="Cambria" w:hAnsi="Cambria" w:cs="Arial"/>
          <w:sz w:val="20"/>
        </w:rPr>
        <w:t xml:space="preserve"> </w:t>
      </w:r>
    </w:p>
    <w:p w:rsidR="00117B58" w:rsidRDefault="00117B58" w:rsidP="00A919A3">
      <w:pPr>
        <w:pStyle w:val="Recuodecorpodetexto"/>
        <w:ind w:left="0" w:firstLine="688"/>
        <w:jc w:val="both"/>
        <w:rPr>
          <w:rFonts w:ascii="Arial" w:hAnsi="Arial" w:cs="Arial"/>
          <w:szCs w:val="24"/>
        </w:rPr>
      </w:pPr>
    </w:p>
    <w:p w:rsidR="00130C65" w:rsidRPr="00BF44AC" w:rsidRDefault="00130C65" w:rsidP="00117B58">
      <w:pPr>
        <w:pStyle w:val="Recuodecorpodetexto"/>
        <w:ind w:left="0" w:firstLine="688"/>
        <w:jc w:val="both"/>
        <w:rPr>
          <w:rFonts w:ascii="Cambria" w:hAnsi="Cambria" w:cs="Arial"/>
          <w:szCs w:val="24"/>
        </w:rPr>
      </w:pPr>
      <w:r w:rsidRPr="00BF44AC">
        <w:rPr>
          <w:rFonts w:ascii="Cambria" w:hAnsi="Cambria" w:cs="Arial"/>
          <w:szCs w:val="24"/>
        </w:rPr>
        <w:t xml:space="preserve">Como se verifica, os responsáveis pelo </w:t>
      </w:r>
      <w:r w:rsidR="00057BFF" w:rsidRPr="00BF44AC">
        <w:rPr>
          <w:rFonts w:ascii="Cambria" w:hAnsi="Cambria" w:cs="Arial"/>
          <w:szCs w:val="24"/>
        </w:rPr>
        <w:t>C</w:t>
      </w:r>
      <w:r w:rsidRPr="00BF44AC">
        <w:rPr>
          <w:rFonts w:ascii="Cambria" w:hAnsi="Cambria" w:cs="Arial"/>
          <w:szCs w:val="24"/>
        </w:rPr>
        <w:t xml:space="preserve">ontrole </w:t>
      </w:r>
      <w:r w:rsidR="00057BFF" w:rsidRPr="00BF44AC">
        <w:rPr>
          <w:rFonts w:ascii="Cambria" w:hAnsi="Cambria" w:cs="Arial"/>
          <w:szCs w:val="24"/>
        </w:rPr>
        <w:t>I</w:t>
      </w:r>
      <w:r w:rsidRPr="00BF44AC">
        <w:rPr>
          <w:rFonts w:ascii="Cambria" w:hAnsi="Cambria" w:cs="Arial"/>
          <w:szCs w:val="24"/>
        </w:rPr>
        <w:t xml:space="preserve">nterno, ao tomarem conhecimento de qualquer irregularidade ou ilegalidade </w:t>
      </w:r>
      <w:r w:rsidR="00057BFF" w:rsidRPr="00BF44AC">
        <w:rPr>
          <w:rFonts w:ascii="Cambria" w:hAnsi="Cambria" w:cs="Arial"/>
          <w:szCs w:val="24"/>
        </w:rPr>
        <w:t xml:space="preserve">deverão dar </w:t>
      </w:r>
      <w:r w:rsidRPr="00BF44AC">
        <w:rPr>
          <w:rFonts w:ascii="Cambria" w:hAnsi="Cambria" w:cs="Arial"/>
          <w:szCs w:val="24"/>
        </w:rPr>
        <w:t xml:space="preserve">ciência ao </w:t>
      </w:r>
      <w:r w:rsidR="00B90514">
        <w:rPr>
          <w:rFonts w:ascii="Cambria" w:hAnsi="Cambria" w:cs="Arial"/>
          <w:szCs w:val="24"/>
        </w:rPr>
        <w:t>Tribunal de Contas do Estado e a esta</w:t>
      </w:r>
      <w:r w:rsidRPr="00BF44AC">
        <w:rPr>
          <w:rFonts w:ascii="Cambria" w:hAnsi="Cambria" w:cs="Arial"/>
          <w:szCs w:val="24"/>
        </w:rPr>
        <w:t xml:space="preserve"> Câmara Municipal</w:t>
      </w:r>
      <w:r w:rsidR="00057BFF" w:rsidRPr="00BF44AC">
        <w:rPr>
          <w:rFonts w:ascii="Cambria" w:hAnsi="Cambria" w:cs="Arial"/>
          <w:szCs w:val="24"/>
        </w:rPr>
        <w:t xml:space="preserve"> de São José</w:t>
      </w:r>
      <w:r w:rsidRPr="00BF44AC">
        <w:rPr>
          <w:rFonts w:ascii="Cambria" w:hAnsi="Cambria" w:cs="Arial"/>
          <w:szCs w:val="24"/>
        </w:rPr>
        <w:t>, sob pena de responsabilidade solidária.</w:t>
      </w:r>
    </w:p>
    <w:p w:rsidR="00057BFF" w:rsidRPr="00BF44AC" w:rsidRDefault="00057BFF" w:rsidP="00117B58">
      <w:pPr>
        <w:pStyle w:val="Recuodecorpodetexto"/>
        <w:ind w:left="0" w:firstLine="688"/>
        <w:jc w:val="both"/>
        <w:rPr>
          <w:rFonts w:ascii="Cambria" w:hAnsi="Cambria" w:cs="Arial"/>
          <w:szCs w:val="24"/>
        </w:rPr>
      </w:pPr>
    </w:p>
    <w:p w:rsidR="00057BFF" w:rsidRDefault="00057BFF" w:rsidP="00057BFF">
      <w:pPr>
        <w:pStyle w:val="Recuodecorpodetexto"/>
        <w:ind w:left="0" w:firstLine="688"/>
        <w:jc w:val="both"/>
        <w:rPr>
          <w:rFonts w:ascii="Cambria" w:hAnsi="Cambria"/>
          <w:szCs w:val="24"/>
        </w:rPr>
      </w:pPr>
      <w:r w:rsidRPr="00BF44AC">
        <w:rPr>
          <w:rFonts w:ascii="Cambria" w:hAnsi="Cambria" w:cs="Arial"/>
          <w:szCs w:val="24"/>
        </w:rPr>
        <w:t xml:space="preserve">Por isso, urge </w:t>
      </w:r>
      <w:r w:rsidR="00BF44AC" w:rsidRPr="00BF44AC">
        <w:rPr>
          <w:rFonts w:ascii="Cambria" w:hAnsi="Cambria" w:cs="Arial"/>
          <w:szCs w:val="24"/>
        </w:rPr>
        <w:t>instrumentalizar o responsável pelo</w:t>
      </w:r>
      <w:r w:rsidRPr="00BF44AC">
        <w:rPr>
          <w:rFonts w:ascii="Cambria" w:hAnsi="Cambria" w:cs="Arial"/>
          <w:szCs w:val="24"/>
        </w:rPr>
        <w:t xml:space="preserve"> Controle Interno</w:t>
      </w:r>
      <w:r w:rsidR="00BF44AC" w:rsidRPr="00BF44AC">
        <w:rPr>
          <w:rFonts w:ascii="Cambria" w:hAnsi="Cambria" w:cs="Arial"/>
          <w:szCs w:val="24"/>
        </w:rPr>
        <w:t xml:space="preserve">, que – enfatiza-se – responde solidariamente em caso de omissão, </w:t>
      </w:r>
      <w:r w:rsidR="00BF44AC" w:rsidRPr="00BF44AC">
        <w:rPr>
          <w:rFonts w:ascii="Cambria" w:hAnsi="Cambria"/>
          <w:szCs w:val="24"/>
        </w:rPr>
        <w:t>dando-se, por conseguinte, efetividade a este instituto que maximizará a</w:t>
      </w:r>
      <w:r w:rsidRPr="00BF44AC">
        <w:rPr>
          <w:rFonts w:ascii="Cambria" w:hAnsi="Cambria"/>
          <w:szCs w:val="24"/>
        </w:rPr>
        <w:t xml:space="preserve"> detecção, prevenção e correção de irregularidades e ilegalidades, que provocam dano ou prejuízo ao erário, padronizando-o e tornando-o cogente em todos os órgãos e entidades</w:t>
      </w:r>
      <w:r w:rsidR="00BF44AC" w:rsidRPr="00BF44AC">
        <w:rPr>
          <w:rFonts w:ascii="Cambria" w:hAnsi="Cambria"/>
          <w:szCs w:val="24"/>
        </w:rPr>
        <w:t>.</w:t>
      </w:r>
    </w:p>
    <w:p w:rsidR="00B90514" w:rsidRDefault="00B90514" w:rsidP="00057BFF">
      <w:pPr>
        <w:pStyle w:val="Recuodecorpodetexto"/>
        <w:ind w:left="0" w:firstLine="688"/>
        <w:jc w:val="both"/>
        <w:rPr>
          <w:rFonts w:ascii="Cambria" w:hAnsi="Cambria"/>
          <w:szCs w:val="24"/>
        </w:rPr>
      </w:pPr>
    </w:p>
    <w:p w:rsidR="00B90514" w:rsidRPr="00B90514" w:rsidRDefault="00B90514" w:rsidP="00057BFF">
      <w:pPr>
        <w:pStyle w:val="Recuodecorpodetexto"/>
        <w:ind w:left="0" w:firstLine="688"/>
        <w:jc w:val="both"/>
        <w:rPr>
          <w:rFonts w:ascii="Cambria" w:hAnsi="Cambria"/>
          <w:b/>
          <w:szCs w:val="24"/>
        </w:rPr>
      </w:pPr>
      <w:r w:rsidRPr="00B90514">
        <w:rPr>
          <w:rFonts w:ascii="Cambria" w:hAnsi="Cambria"/>
          <w:b/>
          <w:szCs w:val="24"/>
        </w:rPr>
        <w:t xml:space="preserve">Enfatiza-se que a proposição contempla que o </w:t>
      </w:r>
      <w:r w:rsidRPr="00B90514">
        <w:rPr>
          <w:rFonts w:ascii="Cambria" w:hAnsi="Cambria" w:cs="Arial"/>
          <w:b/>
          <w:szCs w:val="24"/>
        </w:rPr>
        <w:t>responsável pelo Controle Interno dê ciência da irregularidade ou ilegalidade</w:t>
      </w:r>
      <w:r w:rsidRPr="00B90514">
        <w:rPr>
          <w:rFonts w:ascii="Cambria" w:hAnsi="Cambria"/>
          <w:b/>
          <w:szCs w:val="24"/>
        </w:rPr>
        <w:t>, em primeiro lugar,</w:t>
      </w:r>
      <w:r w:rsidRPr="00B90514">
        <w:rPr>
          <w:rFonts w:ascii="Cambria" w:hAnsi="Cambria" w:cs="Arial"/>
          <w:b/>
          <w:szCs w:val="24"/>
        </w:rPr>
        <w:t xml:space="preserve"> à autoridade competente, solicitando informações e providências a respeito, e, somente então, </w:t>
      </w:r>
      <w:r>
        <w:rPr>
          <w:rFonts w:ascii="Cambria" w:hAnsi="Cambria" w:cs="Arial"/>
          <w:b/>
          <w:szCs w:val="24"/>
        </w:rPr>
        <w:t>comunicará</w:t>
      </w:r>
      <w:r w:rsidRPr="00B90514">
        <w:rPr>
          <w:rFonts w:ascii="Cambria" w:hAnsi="Cambria" w:cs="Arial"/>
          <w:b/>
          <w:szCs w:val="24"/>
        </w:rPr>
        <w:t xml:space="preserve"> </w:t>
      </w:r>
      <w:r>
        <w:rPr>
          <w:rFonts w:ascii="Cambria" w:hAnsi="Cambria" w:cs="Arial"/>
          <w:b/>
          <w:szCs w:val="24"/>
        </w:rPr>
        <w:t>ao</w:t>
      </w:r>
      <w:r w:rsidRPr="00B90514">
        <w:rPr>
          <w:rFonts w:ascii="Cambria" w:hAnsi="Cambria" w:cs="Arial"/>
          <w:b/>
          <w:szCs w:val="24"/>
        </w:rPr>
        <w:t xml:space="preserve"> Tribunal de Contas do Estado e este Poder Legislativo.</w:t>
      </w:r>
    </w:p>
    <w:p w:rsidR="00BF44AC" w:rsidRPr="00BF44AC" w:rsidRDefault="00BF44AC" w:rsidP="00057BFF">
      <w:pPr>
        <w:pStyle w:val="Recuodecorpodetexto"/>
        <w:ind w:left="0" w:firstLine="688"/>
        <w:jc w:val="both"/>
        <w:rPr>
          <w:rFonts w:ascii="Cambria" w:hAnsi="Cambria"/>
          <w:szCs w:val="24"/>
        </w:rPr>
      </w:pPr>
    </w:p>
    <w:p w:rsidR="00BF44AC" w:rsidRDefault="00BF44AC" w:rsidP="00057BFF">
      <w:pPr>
        <w:pStyle w:val="Recuodecorpodetexto"/>
        <w:ind w:left="0" w:firstLine="688"/>
        <w:jc w:val="both"/>
        <w:rPr>
          <w:rFonts w:ascii="Cambria" w:hAnsi="Cambria"/>
          <w:szCs w:val="24"/>
        </w:rPr>
      </w:pPr>
      <w:r w:rsidRPr="00BF44AC">
        <w:rPr>
          <w:rFonts w:ascii="Cambria" w:hAnsi="Cambria" w:cs="Arial"/>
          <w:szCs w:val="24"/>
        </w:rPr>
        <w:t xml:space="preserve">São essas, em síntese, os benefícios que a regulamentação da </w:t>
      </w:r>
      <w:r w:rsidRPr="00BF44AC">
        <w:rPr>
          <w:rFonts w:ascii="Cambria" w:hAnsi="Cambria"/>
          <w:szCs w:val="24"/>
        </w:rPr>
        <w:t xml:space="preserve">Comunicação de Controle Interno trará ao Município de São José. </w:t>
      </w:r>
    </w:p>
    <w:p w:rsidR="00BF44AC" w:rsidRDefault="00BF44AC" w:rsidP="00057BFF">
      <w:pPr>
        <w:pStyle w:val="Recuodecorpodetexto"/>
        <w:ind w:left="0" w:firstLine="688"/>
        <w:jc w:val="both"/>
        <w:rPr>
          <w:rFonts w:ascii="Cambria" w:hAnsi="Cambria"/>
          <w:szCs w:val="24"/>
        </w:rPr>
      </w:pPr>
    </w:p>
    <w:p w:rsidR="00BF44AC" w:rsidRPr="00A919A3" w:rsidRDefault="002608BF" w:rsidP="00BF44AC">
      <w:pPr>
        <w:pStyle w:val="Recuodecorpodetexto"/>
        <w:ind w:firstLine="1134"/>
        <w:jc w:val="right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São José</w:t>
      </w:r>
      <w:r w:rsidR="00BF44AC" w:rsidRPr="00A919A3">
        <w:rPr>
          <w:rFonts w:ascii="Cambria" w:hAnsi="Cambria" w:cs="Arial"/>
          <w:szCs w:val="24"/>
        </w:rPr>
        <w:t xml:space="preserve">, em </w:t>
      </w:r>
      <w:r>
        <w:rPr>
          <w:rFonts w:ascii="Cambria" w:hAnsi="Cambria" w:cs="Arial"/>
          <w:szCs w:val="24"/>
        </w:rPr>
        <w:t xml:space="preserve">1º </w:t>
      </w:r>
      <w:r w:rsidR="00BF44AC" w:rsidRPr="00A919A3">
        <w:rPr>
          <w:rFonts w:ascii="Cambria" w:hAnsi="Cambria" w:cs="Arial"/>
          <w:szCs w:val="24"/>
        </w:rPr>
        <w:t xml:space="preserve">de </w:t>
      </w:r>
      <w:r>
        <w:rPr>
          <w:rFonts w:ascii="Cambria" w:hAnsi="Cambria" w:cs="Arial"/>
          <w:szCs w:val="24"/>
        </w:rPr>
        <w:t xml:space="preserve">setembro </w:t>
      </w:r>
      <w:r w:rsidR="00BF44AC" w:rsidRPr="00A919A3">
        <w:rPr>
          <w:rFonts w:ascii="Cambria" w:hAnsi="Cambria" w:cs="Arial"/>
          <w:szCs w:val="24"/>
        </w:rPr>
        <w:t>de 2017.</w:t>
      </w:r>
    </w:p>
    <w:p w:rsidR="00BF44AC" w:rsidRPr="00A919A3" w:rsidRDefault="00BF44AC" w:rsidP="00BF44AC">
      <w:pPr>
        <w:pStyle w:val="Recuodecorpodetexto"/>
        <w:ind w:firstLine="1134"/>
        <w:jc w:val="both"/>
        <w:rPr>
          <w:rFonts w:ascii="Cambria" w:hAnsi="Cambria" w:cs="Arial"/>
          <w:szCs w:val="24"/>
        </w:rPr>
      </w:pPr>
    </w:p>
    <w:p w:rsidR="00BF44AC" w:rsidRPr="00A919A3" w:rsidRDefault="00BF44AC" w:rsidP="00BF44AC">
      <w:pPr>
        <w:pStyle w:val="Recuodecorpodetexto"/>
        <w:ind w:firstLine="1134"/>
        <w:jc w:val="both"/>
        <w:rPr>
          <w:rFonts w:ascii="Cambria" w:hAnsi="Cambria" w:cs="Arial"/>
          <w:szCs w:val="24"/>
        </w:rPr>
      </w:pPr>
    </w:p>
    <w:p w:rsidR="00BF44AC" w:rsidRDefault="00BF44AC" w:rsidP="00BF44AC">
      <w:pPr>
        <w:pStyle w:val="Recuodecorpodetexto"/>
        <w:ind w:firstLine="1134"/>
        <w:jc w:val="both"/>
        <w:rPr>
          <w:rFonts w:ascii="Cambria" w:hAnsi="Cambria" w:cs="Arial"/>
          <w:szCs w:val="24"/>
        </w:rPr>
      </w:pPr>
    </w:p>
    <w:p w:rsidR="00BF44AC" w:rsidRDefault="00BF44AC" w:rsidP="00BF44AC">
      <w:pPr>
        <w:pStyle w:val="Recuodecorpodetexto"/>
        <w:ind w:firstLine="1134"/>
        <w:jc w:val="both"/>
        <w:rPr>
          <w:rFonts w:ascii="Cambria" w:hAnsi="Cambria" w:cs="Arial"/>
          <w:szCs w:val="24"/>
        </w:rPr>
      </w:pPr>
    </w:p>
    <w:p w:rsidR="00BF44AC" w:rsidRPr="00A919A3" w:rsidRDefault="00BF44AC" w:rsidP="00BF44AC">
      <w:pPr>
        <w:pStyle w:val="Recuodecorpodetexto"/>
        <w:ind w:firstLine="1134"/>
        <w:jc w:val="both"/>
        <w:rPr>
          <w:rFonts w:ascii="Cambria" w:hAnsi="Cambria" w:cs="Arial"/>
          <w:szCs w:val="24"/>
        </w:rPr>
      </w:pPr>
    </w:p>
    <w:p w:rsidR="00485C58" w:rsidRPr="00A919A3" w:rsidRDefault="00485C58" w:rsidP="00485C58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Fulano de Tal</w:t>
      </w:r>
    </w:p>
    <w:p w:rsidR="00485C58" w:rsidRPr="00A919A3" w:rsidRDefault="00485C58" w:rsidP="00485C58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Prefeito Municipal</w:t>
      </w:r>
    </w:p>
    <w:p w:rsidR="00BF44AC" w:rsidRPr="00BF44AC" w:rsidRDefault="00BF44AC" w:rsidP="00485C58">
      <w:pPr>
        <w:jc w:val="center"/>
        <w:rPr>
          <w:rFonts w:ascii="Cambria" w:hAnsi="Cambria" w:cs="Arial"/>
        </w:rPr>
      </w:pPr>
    </w:p>
    <w:sectPr w:rsidR="00BF44AC" w:rsidRPr="00BF44AC" w:rsidSect="001C174C">
      <w:headerReference w:type="default" r:id="rId8"/>
      <w:footerReference w:type="even" r:id="rId9"/>
      <w:footerReference w:type="default" r:id="rId10"/>
      <w:pgSz w:w="11907" w:h="16840" w:code="9"/>
      <w:pgMar w:top="1134" w:right="567" w:bottom="993" w:left="1134" w:header="284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BD2" w:rsidRDefault="00F74BD2">
      <w:r>
        <w:separator/>
      </w:r>
    </w:p>
  </w:endnote>
  <w:endnote w:type="continuationSeparator" w:id="0">
    <w:p w:rsidR="00F74BD2" w:rsidRDefault="00F74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ngkok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ECE" w:rsidRDefault="00377ECE" w:rsidP="006501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77ECE" w:rsidRDefault="00377ECE" w:rsidP="0065014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ECE" w:rsidRPr="00C93F13" w:rsidRDefault="00377ECE" w:rsidP="00C31964">
    <w:pPr>
      <w:pStyle w:val="Rodap"/>
      <w:ind w:right="360"/>
      <w:jc w:val="center"/>
      <w:rPr>
        <w:rFonts w:ascii="Arial" w:hAnsi="Arial" w:cs="Arial"/>
        <w:sz w:val="16"/>
        <w:szCs w:val="16"/>
      </w:rPr>
    </w:pPr>
    <w:r w:rsidRPr="00C93F13">
      <w:rPr>
        <w:rStyle w:val="Nmerodepgina"/>
        <w:rFonts w:ascii="Arial" w:hAnsi="Arial" w:cs="Arial"/>
        <w:sz w:val="16"/>
        <w:szCs w:val="16"/>
      </w:rPr>
      <w:fldChar w:fldCharType="begin"/>
    </w:r>
    <w:r w:rsidRPr="00C93F13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Pr="00C93F13">
      <w:rPr>
        <w:rStyle w:val="Nmerodepgina"/>
        <w:rFonts w:ascii="Arial" w:hAnsi="Arial" w:cs="Arial"/>
        <w:sz w:val="16"/>
        <w:szCs w:val="16"/>
      </w:rPr>
      <w:fldChar w:fldCharType="separate"/>
    </w:r>
    <w:r w:rsidR="002608BF">
      <w:rPr>
        <w:rStyle w:val="Nmerodepgina"/>
        <w:rFonts w:ascii="Arial" w:hAnsi="Arial" w:cs="Arial"/>
        <w:noProof/>
        <w:sz w:val="16"/>
        <w:szCs w:val="16"/>
      </w:rPr>
      <w:t>5</w:t>
    </w:r>
    <w:r w:rsidRPr="00C93F13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BD2" w:rsidRDefault="00F74BD2">
      <w:r>
        <w:separator/>
      </w:r>
    </w:p>
  </w:footnote>
  <w:footnote w:type="continuationSeparator" w:id="0">
    <w:p w:rsidR="00F74BD2" w:rsidRDefault="00F74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8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0"/>
      <w:gridCol w:w="7740"/>
    </w:tblGrid>
    <w:tr w:rsidR="00377ECE">
      <w:trPr>
        <w:cantSplit/>
        <w:trHeight w:val="1419"/>
      </w:trPr>
      <w:tc>
        <w:tcPr>
          <w:tcW w:w="1080" w:type="dxa"/>
        </w:tcPr>
        <w:p w:rsidR="00377ECE" w:rsidRDefault="00377ECE" w:rsidP="008C5D5F">
          <w:pPr>
            <w:pStyle w:val="Cabealho"/>
            <w:ind w:left="-8" w:firstLine="62"/>
          </w:pPr>
        </w:p>
      </w:tc>
      <w:tc>
        <w:tcPr>
          <w:tcW w:w="7740" w:type="dxa"/>
        </w:tcPr>
        <w:p w:rsidR="00377ECE" w:rsidRDefault="00377ECE">
          <w:pPr>
            <w:pStyle w:val="Cabealho"/>
            <w:ind w:left="234"/>
            <w:rPr>
              <w:rFonts w:ascii="Bangkok" w:hAnsi="Bangkok"/>
              <w:b/>
              <w:sz w:val="24"/>
            </w:rPr>
          </w:pPr>
        </w:p>
      </w:tc>
    </w:tr>
  </w:tbl>
  <w:p w:rsidR="00377ECE" w:rsidRPr="00180BC3" w:rsidRDefault="00377ECE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C53A1"/>
    <w:multiLevelType w:val="hybridMultilevel"/>
    <w:tmpl w:val="03A2D778"/>
    <w:lvl w:ilvl="0" w:tplc="912264AE">
      <w:start w:val="2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" w15:restartNumberingAfterBreak="0">
    <w:nsid w:val="113B41B2"/>
    <w:multiLevelType w:val="hybridMultilevel"/>
    <w:tmpl w:val="A69C1724"/>
    <w:lvl w:ilvl="0" w:tplc="45CE5014">
      <w:start w:val="1"/>
      <w:numFmt w:val="lowerLetter"/>
      <w:lvlText w:val="%1)"/>
      <w:lvlJc w:val="left"/>
      <w:pPr>
        <w:tabs>
          <w:tab w:val="num" w:pos="1793"/>
        </w:tabs>
        <w:ind w:left="17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13"/>
        </w:tabs>
        <w:ind w:left="251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33"/>
        </w:tabs>
        <w:ind w:left="323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53"/>
        </w:tabs>
        <w:ind w:left="395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73"/>
        </w:tabs>
        <w:ind w:left="467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93"/>
        </w:tabs>
        <w:ind w:left="539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13"/>
        </w:tabs>
        <w:ind w:left="611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33"/>
        </w:tabs>
        <w:ind w:left="683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53"/>
        </w:tabs>
        <w:ind w:left="7553" w:hanging="180"/>
      </w:pPr>
    </w:lvl>
  </w:abstractNum>
  <w:abstractNum w:abstractNumId="2" w15:restartNumberingAfterBreak="0">
    <w:nsid w:val="1D45117D"/>
    <w:multiLevelType w:val="hybridMultilevel"/>
    <w:tmpl w:val="76D8AB98"/>
    <w:lvl w:ilvl="0" w:tplc="39F4ACAA">
      <w:start w:val="1"/>
      <w:numFmt w:val="lowerLetter"/>
      <w:lvlText w:val="%1)"/>
      <w:lvlJc w:val="left"/>
      <w:pPr>
        <w:tabs>
          <w:tab w:val="num" w:pos="1793"/>
        </w:tabs>
        <w:ind w:left="17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13"/>
        </w:tabs>
        <w:ind w:left="251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33"/>
        </w:tabs>
        <w:ind w:left="323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53"/>
        </w:tabs>
        <w:ind w:left="395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73"/>
        </w:tabs>
        <w:ind w:left="467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93"/>
        </w:tabs>
        <w:ind w:left="539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13"/>
        </w:tabs>
        <w:ind w:left="611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33"/>
        </w:tabs>
        <w:ind w:left="683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53"/>
        </w:tabs>
        <w:ind w:left="7553" w:hanging="180"/>
      </w:pPr>
    </w:lvl>
  </w:abstractNum>
  <w:abstractNum w:abstractNumId="3" w15:restartNumberingAfterBreak="0">
    <w:nsid w:val="2B9A5FF6"/>
    <w:multiLevelType w:val="hybridMultilevel"/>
    <w:tmpl w:val="C54A21E2"/>
    <w:lvl w:ilvl="0" w:tplc="F3C2E5F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3CDC1512"/>
    <w:multiLevelType w:val="hybridMultilevel"/>
    <w:tmpl w:val="971C9786"/>
    <w:lvl w:ilvl="0" w:tplc="9AFC5C40">
      <w:start w:val="1"/>
      <w:numFmt w:val="lowerLetter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461B4C37"/>
    <w:multiLevelType w:val="hybridMultilevel"/>
    <w:tmpl w:val="B6B607B4"/>
    <w:lvl w:ilvl="0" w:tplc="C4A8D5EE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 w15:restartNumberingAfterBreak="0">
    <w:nsid w:val="5A1C2A29"/>
    <w:multiLevelType w:val="hybridMultilevel"/>
    <w:tmpl w:val="363867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32DED"/>
    <w:multiLevelType w:val="hybridMultilevel"/>
    <w:tmpl w:val="AD787C58"/>
    <w:lvl w:ilvl="0" w:tplc="BD6A0E7A">
      <w:start w:val="2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8" w15:restartNumberingAfterBreak="0">
    <w:nsid w:val="775D7A21"/>
    <w:multiLevelType w:val="hybridMultilevel"/>
    <w:tmpl w:val="605885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B7"/>
    <w:rsid w:val="00000A9A"/>
    <w:rsid w:val="000019B5"/>
    <w:rsid w:val="0000249A"/>
    <w:rsid w:val="00002C5D"/>
    <w:rsid w:val="000036E9"/>
    <w:rsid w:val="00004119"/>
    <w:rsid w:val="0000591C"/>
    <w:rsid w:val="000107BA"/>
    <w:rsid w:val="000115B5"/>
    <w:rsid w:val="00011E73"/>
    <w:rsid w:val="00012AE5"/>
    <w:rsid w:val="00013234"/>
    <w:rsid w:val="000159EC"/>
    <w:rsid w:val="0002246E"/>
    <w:rsid w:val="00022A34"/>
    <w:rsid w:val="000306C9"/>
    <w:rsid w:val="0003214E"/>
    <w:rsid w:val="00032914"/>
    <w:rsid w:val="0003441A"/>
    <w:rsid w:val="000363ED"/>
    <w:rsid w:val="00036F85"/>
    <w:rsid w:val="0003768A"/>
    <w:rsid w:val="00041AA1"/>
    <w:rsid w:val="00044944"/>
    <w:rsid w:val="00047B6E"/>
    <w:rsid w:val="000502F1"/>
    <w:rsid w:val="00053EAE"/>
    <w:rsid w:val="00054A03"/>
    <w:rsid w:val="00056139"/>
    <w:rsid w:val="00056864"/>
    <w:rsid w:val="00057BFF"/>
    <w:rsid w:val="00060A6D"/>
    <w:rsid w:val="00061B55"/>
    <w:rsid w:val="000660BB"/>
    <w:rsid w:val="0006646A"/>
    <w:rsid w:val="0007123F"/>
    <w:rsid w:val="00071CFF"/>
    <w:rsid w:val="00075935"/>
    <w:rsid w:val="00076D88"/>
    <w:rsid w:val="00076F94"/>
    <w:rsid w:val="000813FD"/>
    <w:rsid w:val="0008433B"/>
    <w:rsid w:val="00086AB1"/>
    <w:rsid w:val="000920D1"/>
    <w:rsid w:val="00095698"/>
    <w:rsid w:val="000956CF"/>
    <w:rsid w:val="000A1875"/>
    <w:rsid w:val="000A32C4"/>
    <w:rsid w:val="000A4173"/>
    <w:rsid w:val="000A45D3"/>
    <w:rsid w:val="000A4B57"/>
    <w:rsid w:val="000A543A"/>
    <w:rsid w:val="000A725C"/>
    <w:rsid w:val="000B0884"/>
    <w:rsid w:val="000B2777"/>
    <w:rsid w:val="000B405E"/>
    <w:rsid w:val="000B5B33"/>
    <w:rsid w:val="000B6454"/>
    <w:rsid w:val="000C44A9"/>
    <w:rsid w:val="000C5D8B"/>
    <w:rsid w:val="000C620D"/>
    <w:rsid w:val="000C7D7E"/>
    <w:rsid w:val="000D0C2E"/>
    <w:rsid w:val="000D14AE"/>
    <w:rsid w:val="000D36C8"/>
    <w:rsid w:val="000D423D"/>
    <w:rsid w:val="000D45D6"/>
    <w:rsid w:val="000E2597"/>
    <w:rsid w:val="000E35EE"/>
    <w:rsid w:val="000F0EB8"/>
    <w:rsid w:val="000F4F8E"/>
    <w:rsid w:val="000F5407"/>
    <w:rsid w:val="00101AE1"/>
    <w:rsid w:val="00116166"/>
    <w:rsid w:val="00117393"/>
    <w:rsid w:val="00117B58"/>
    <w:rsid w:val="001226DA"/>
    <w:rsid w:val="00130C65"/>
    <w:rsid w:val="0013172F"/>
    <w:rsid w:val="00137BCB"/>
    <w:rsid w:val="00143A51"/>
    <w:rsid w:val="00144AFA"/>
    <w:rsid w:val="00147C9E"/>
    <w:rsid w:val="00153953"/>
    <w:rsid w:val="00154C4E"/>
    <w:rsid w:val="00155A3D"/>
    <w:rsid w:val="0016181D"/>
    <w:rsid w:val="00161A2A"/>
    <w:rsid w:val="001630EF"/>
    <w:rsid w:val="00164C1C"/>
    <w:rsid w:val="001716FC"/>
    <w:rsid w:val="00180BC3"/>
    <w:rsid w:val="00193027"/>
    <w:rsid w:val="00196577"/>
    <w:rsid w:val="001A0FEE"/>
    <w:rsid w:val="001A2A7B"/>
    <w:rsid w:val="001A33FD"/>
    <w:rsid w:val="001A4C91"/>
    <w:rsid w:val="001A5BAD"/>
    <w:rsid w:val="001B0DA4"/>
    <w:rsid w:val="001B0E86"/>
    <w:rsid w:val="001B426B"/>
    <w:rsid w:val="001B50B1"/>
    <w:rsid w:val="001C174C"/>
    <w:rsid w:val="001D0BB2"/>
    <w:rsid w:val="001D0DC1"/>
    <w:rsid w:val="001D2F5C"/>
    <w:rsid w:val="001D3621"/>
    <w:rsid w:val="001D3E47"/>
    <w:rsid w:val="001D4EEA"/>
    <w:rsid w:val="001E0417"/>
    <w:rsid w:val="001E04C0"/>
    <w:rsid w:val="001E160A"/>
    <w:rsid w:val="001E59C3"/>
    <w:rsid w:val="001E68DE"/>
    <w:rsid w:val="001E7AFC"/>
    <w:rsid w:val="001F0157"/>
    <w:rsid w:val="001F04AD"/>
    <w:rsid w:val="001F60E2"/>
    <w:rsid w:val="001F7DC0"/>
    <w:rsid w:val="001F7FD6"/>
    <w:rsid w:val="002030C0"/>
    <w:rsid w:val="00203DA5"/>
    <w:rsid w:val="0020525C"/>
    <w:rsid w:val="00206194"/>
    <w:rsid w:val="00207147"/>
    <w:rsid w:val="00212508"/>
    <w:rsid w:val="00214640"/>
    <w:rsid w:val="00214D9C"/>
    <w:rsid w:val="0021698F"/>
    <w:rsid w:val="002207EA"/>
    <w:rsid w:val="00220DC5"/>
    <w:rsid w:val="002213CD"/>
    <w:rsid w:val="00222D4C"/>
    <w:rsid w:val="002256E0"/>
    <w:rsid w:val="00226013"/>
    <w:rsid w:val="002309F1"/>
    <w:rsid w:val="00231424"/>
    <w:rsid w:val="00235D71"/>
    <w:rsid w:val="002449AB"/>
    <w:rsid w:val="002454BE"/>
    <w:rsid w:val="002466E4"/>
    <w:rsid w:val="002475B9"/>
    <w:rsid w:val="00250659"/>
    <w:rsid w:val="00250B4F"/>
    <w:rsid w:val="00254E8D"/>
    <w:rsid w:val="00255194"/>
    <w:rsid w:val="002608BF"/>
    <w:rsid w:val="00260AA8"/>
    <w:rsid w:val="00265C68"/>
    <w:rsid w:val="00272141"/>
    <w:rsid w:val="0027555E"/>
    <w:rsid w:val="002806F2"/>
    <w:rsid w:val="00280942"/>
    <w:rsid w:val="002813FF"/>
    <w:rsid w:val="00287485"/>
    <w:rsid w:val="00287713"/>
    <w:rsid w:val="00292976"/>
    <w:rsid w:val="00294D2F"/>
    <w:rsid w:val="00296D09"/>
    <w:rsid w:val="00297822"/>
    <w:rsid w:val="00297C3D"/>
    <w:rsid w:val="002A130B"/>
    <w:rsid w:val="002A212A"/>
    <w:rsid w:val="002A293B"/>
    <w:rsid w:val="002A32DE"/>
    <w:rsid w:val="002A4A65"/>
    <w:rsid w:val="002A5BBD"/>
    <w:rsid w:val="002B046C"/>
    <w:rsid w:val="002B142E"/>
    <w:rsid w:val="002B1AA9"/>
    <w:rsid w:val="002B4F62"/>
    <w:rsid w:val="002B59F1"/>
    <w:rsid w:val="002B636D"/>
    <w:rsid w:val="002B6EA9"/>
    <w:rsid w:val="002B6ED4"/>
    <w:rsid w:val="002B7012"/>
    <w:rsid w:val="002C4756"/>
    <w:rsid w:val="002C7CEF"/>
    <w:rsid w:val="002D4498"/>
    <w:rsid w:val="002D519E"/>
    <w:rsid w:val="002E2419"/>
    <w:rsid w:val="002E6100"/>
    <w:rsid w:val="002F2CBD"/>
    <w:rsid w:val="002F3EA5"/>
    <w:rsid w:val="002F4426"/>
    <w:rsid w:val="002F45DE"/>
    <w:rsid w:val="002F498B"/>
    <w:rsid w:val="002F4A42"/>
    <w:rsid w:val="003010F6"/>
    <w:rsid w:val="00303151"/>
    <w:rsid w:val="00304374"/>
    <w:rsid w:val="0031551A"/>
    <w:rsid w:val="00320593"/>
    <w:rsid w:val="00323127"/>
    <w:rsid w:val="00323A4F"/>
    <w:rsid w:val="003267C6"/>
    <w:rsid w:val="00326B97"/>
    <w:rsid w:val="00327DA6"/>
    <w:rsid w:val="00330E38"/>
    <w:rsid w:val="00331A5A"/>
    <w:rsid w:val="00333E3A"/>
    <w:rsid w:val="0033448A"/>
    <w:rsid w:val="003346DD"/>
    <w:rsid w:val="003349E1"/>
    <w:rsid w:val="003368EB"/>
    <w:rsid w:val="00337039"/>
    <w:rsid w:val="00337A36"/>
    <w:rsid w:val="00342126"/>
    <w:rsid w:val="003451D4"/>
    <w:rsid w:val="00345F2B"/>
    <w:rsid w:val="003466F0"/>
    <w:rsid w:val="00350749"/>
    <w:rsid w:val="00352499"/>
    <w:rsid w:val="00352519"/>
    <w:rsid w:val="00353364"/>
    <w:rsid w:val="003549F0"/>
    <w:rsid w:val="003607B6"/>
    <w:rsid w:val="00360A20"/>
    <w:rsid w:val="00362883"/>
    <w:rsid w:val="0037348F"/>
    <w:rsid w:val="00377200"/>
    <w:rsid w:val="00377ECE"/>
    <w:rsid w:val="0038123D"/>
    <w:rsid w:val="00382056"/>
    <w:rsid w:val="003828DC"/>
    <w:rsid w:val="0038750D"/>
    <w:rsid w:val="00387F11"/>
    <w:rsid w:val="0039594A"/>
    <w:rsid w:val="00396B11"/>
    <w:rsid w:val="00396F90"/>
    <w:rsid w:val="00397461"/>
    <w:rsid w:val="003A0832"/>
    <w:rsid w:val="003A12D3"/>
    <w:rsid w:val="003A2836"/>
    <w:rsid w:val="003B18CA"/>
    <w:rsid w:val="003C0844"/>
    <w:rsid w:val="003C17EF"/>
    <w:rsid w:val="003C3588"/>
    <w:rsid w:val="003C599B"/>
    <w:rsid w:val="003C6099"/>
    <w:rsid w:val="003C64C2"/>
    <w:rsid w:val="003D0699"/>
    <w:rsid w:val="003D2E3E"/>
    <w:rsid w:val="003E0CED"/>
    <w:rsid w:val="003E3057"/>
    <w:rsid w:val="003E40C0"/>
    <w:rsid w:val="003E6BBA"/>
    <w:rsid w:val="003E784D"/>
    <w:rsid w:val="003E7FAC"/>
    <w:rsid w:val="003F335C"/>
    <w:rsid w:val="004001A3"/>
    <w:rsid w:val="00400D44"/>
    <w:rsid w:val="0040110D"/>
    <w:rsid w:val="00401AD7"/>
    <w:rsid w:val="004032C5"/>
    <w:rsid w:val="00405133"/>
    <w:rsid w:val="0040680C"/>
    <w:rsid w:val="00411E13"/>
    <w:rsid w:val="00411FE9"/>
    <w:rsid w:val="0041270C"/>
    <w:rsid w:val="00417F94"/>
    <w:rsid w:val="0042128C"/>
    <w:rsid w:val="004275D9"/>
    <w:rsid w:val="00431026"/>
    <w:rsid w:val="004359A3"/>
    <w:rsid w:val="004365BF"/>
    <w:rsid w:val="004425C1"/>
    <w:rsid w:val="00447D04"/>
    <w:rsid w:val="00453432"/>
    <w:rsid w:val="00454D34"/>
    <w:rsid w:val="004567F5"/>
    <w:rsid w:val="00461E21"/>
    <w:rsid w:val="00461FFE"/>
    <w:rsid w:val="00462852"/>
    <w:rsid w:val="004629A7"/>
    <w:rsid w:val="004656C6"/>
    <w:rsid w:val="00466A9C"/>
    <w:rsid w:val="0047138F"/>
    <w:rsid w:val="00471484"/>
    <w:rsid w:val="00471EDE"/>
    <w:rsid w:val="0047333E"/>
    <w:rsid w:val="004761E3"/>
    <w:rsid w:val="00481626"/>
    <w:rsid w:val="00481CFD"/>
    <w:rsid w:val="00481E78"/>
    <w:rsid w:val="00483E44"/>
    <w:rsid w:val="00484B48"/>
    <w:rsid w:val="00485C58"/>
    <w:rsid w:val="00485E4E"/>
    <w:rsid w:val="004935E0"/>
    <w:rsid w:val="00493AA2"/>
    <w:rsid w:val="004942CE"/>
    <w:rsid w:val="00495C88"/>
    <w:rsid w:val="00496386"/>
    <w:rsid w:val="004A321B"/>
    <w:rsid w:val="004A4373"/>
    <w:rsid w:val="004B310C"/>
    <w:rsid w:val="004B3A0A"/>
    <w:rsid w:val="004B4F6C"/>
    <w:rsid w:val="004C000F"/>
    <w:rsid w:val="004C25A1"/>
    <w:rsid w:val="004C4E2D"/>
    <w:rsid w:val="004C54B6"/>
    <w:rsid w:val="004C5EC2"/>
    <w:rsid w:val="004C65F2"/>
    <w:rsid w:val="004C7227"/>
    <w:rsid w:val="004D1851"/>
    <w:rsid w:val="004D2FD8"/>
    <w:rsid w:val="004D3266"/>
    <w:rsid w:val="004D6913"/>
    <w:rsid w:val="004E1FCF"/>
    <w:rsid w:val="004E2DD3"/>
    <w:rsid w:val="004E5EEA"/>
    <w:rsid w:val="004F06C7"/>
    <w:rsid w:val="004F0EC7"/>
    <w:rsid w:val="004F699F"/>
    <w:rsid w:val="00504732"/>
    <w:rsid w:val="00505421"/>
    <w:rsid w:val="00507019"/>
    <w:rsid w:val="00507B33"/>
    <w:rsid w:val="00514304"/>
    <w:rsid w:val="0051638B"/>
    <w:rsid w:val="00516511"/>
    <w:rsid w:val="00516E09"/>
    <w:rsid w:val="005170A0"/>
    <w:rsid w:val="00517314"/>
    <w:rsid w:val="0051788C"/>
    <w:rsid w:val="00524DC1"/>
    <w:rsid w:val="00526EF0"/>
    <w:rsid w:val="005309DA"/>
    <w:rsid w:val="00533EDC"/>
    <w:rsid w:val="005340A3"/>
    <w:rsid w:val="00534AF9"/>
    <w:rsid w:val="00534F75"/>
    <w:rsid w:val="0053657A"/>
    <w:rsid w:val="00537E09"/>
    <w:rsid w:val="00543B54"/>
    <w:rsid w:val="00544CB7"/>
    <w:rsid w:val="005469FD"/>
    <w:rsid w:val="00546BD5"/>
    <w:rsid w:val="00547710"/>
    <w:rsid w:val="0056095C"/>
    <w:rsid w:val="005637D0"/>
    <w:rsid w:val="0056502D"/>
    <w:rsid w:val="00566E72"/>
    <w:rsid w:val="00566EAE"/>
    <w:rsid w:val="0057235C"/>
    <w:rsid w:val="00575D07"/>
    <w:rsid w:val="00580517"/>
    <w:rsid w:val="00580F88"/>
    <w:rsid w:val="00581903"/>
    <w:rsid w:val="00583C64"/>
    <w:rsid w:val="00583D36"/>
    <w:rsid w:val="00585501"/>
    <w:rsid w:val="005857A5"/>
    <w:rsid w:val="00585BA6"/>
    <w:rsid w:val="005879A2"/>
    <w:rsid w:val="00590557"/>
    <w:rsid w:val="00591D10"/>
    <w:rsid w:val="0059288F"/>
    <w:rsid w:val="0059464B"/>
    <w:rsid w:val="00596E10"/>
    <w:rsid w:val="005A0B32"/>
    <w:rsid w:val="005A1AD9"/>
    <w:rsid w:val="005A3900"/>
    <w:rsid w:val="005A5984"/>
    <w:rsid w:val="005A798C"/>
    <w:rsid w:val="005A7E39"/>
    <w:rsid w:val="005B1CA6"/>
    <w:rsid w:val="005B737B"/>
    <w:rsid w:val="005C12F2"/>
    <w:rsid w:val="005C2BDA"/>
    <w:rsid w:val="005C3F04"/>
    <w:rsid w:val="005C3F49"/>
    <w:rsid w:val="005C4F43"/>
    <w:rsid w:val="005C59E2"/>
    <w:rsid w:val="005D0A71"/>
    <w:rsid w:val="005D0CEF"/>
    <w:rsid w:val="005D1100"/>
    <w:rsid w:val="005E3427"/>
    <w:rsid w:val="005E3D84"/>
    <w:rsid w:val="005E3EB6"/>
    <w:rsid w:val="005F0389"/>
    <w:rsid w:val="005F03E1"/>
    <w:rsid w:val="005F1CED"/>
    <w:rsid w:val="006007B7"/>
    <w:rsid w:val="00604019"/>
    <w:rsid w:val="00604B5A"/>
    <w:rsid w:val="0060717A"/>
    <w:rsid w:val="006161E2"/>
    <w:rsid w:val="0062024F"/>
    <w:rsid w:val="0062170B"/>
    <w:rsid w:val="0062203C"/>
    <w:rsid w:val="00624BD4"/>
    <w:rsid w:val="00627A44"/>
    <w:rsid w:val="00631549"/>
    <w:rsid w:val="00631884"/>
    <w:rsid w:val="00634292"/>
    <w:rsid w:val="00634FEA"/>
    <w:rsid w:val="0064796A"/>
    <w:rsid w:val="00647B4D"/>
    <w:rsid w:val="0065014D"/>
    <w:rsid w:val="00650C19"/>
    <w:rsid w:val="00653E57"/>
    <w:rsid w:val="006552D9"/>
    <w:rsid w:val="00663E01"/>
    <w:rsid w:val="00665A08"/>
    <w:rsid w:val="006660E1"/>
    <w:rsid w:val="00667ACE"/>
    <w:rsid w:val="006725B5"/>
    <w:rsid w:val="0067671C"/>
    <w:rsid w:val="00680BB2"/>
    <w:rsid w:val="00680CC0"/>
    <w:rsid w:val="00682198"/>
    <w:rsid w:val="00682622"/>
    <w:rsid w:val="006858D3"/>
    <w:rsid w:val="00687123"/>
    <w:rsid w:val="00687C42"/>
    <w:rsid w:val="00691408"/>
    <w:rsid w:val="006925E7"/>
    <w:rsid w:val="00696680"/>
    <w:rsid w:val="00696705"/>
    <w:rsid w:val="006A4A89"/>
    <w:rsid w:val="006A5EDC"/>
    <w:rsid w:val="006A7EF3"/>
    <w:rsid w:val="006B0619"/>
    <w:rsid w:val="006B7E41"/>
    <w:rsid w:val="006C02D1"/>
    <w:rsid w:val="006C0FF5"/>
    <w:rsid w:val="006C1492"/>
    <w:rsid w:val="006C47BB"/>
    <w:rsid w:val="006D1357"/>
    <w:rsid w:val="006D20D6"/>
    <w:rsid w:val="006D3EA5"/>
    <w:rsid w:val="006D444F"/>
    <w:rsid w:val="006D6A89"/>
    <w:rsid w:val="006E0B7A"/>
    <w:rsid w:val="006E5876"/>
    <w:rsid w:val="006E6BF0"/>
    <w:rsid w:val="006F2608"/>
    <w:rsid w:val="0070074D"/>
    <w:rsid w:val="00707A0B"/>
    <w:rsid w:val="007100AC"/>
    <w:rsid w:val="00712154"/>
    <w:rsid w:val="00712823"/>
    <w:rsid w:val="00714A62"/>
    <w:rsid w:val="00715198"/>
    <w:rsid w:val="00715B8C"/>
    <w:rsid w:val="0072143E"/>
    <w:rsid w:val="00721589"/>
    <w:rsid w:val="00723BA0"/>
    <w:rsid w:val="00727936"/>
    <w:rsid w:val="00731CF7"/>
    <w:rsid w:val="00741B8E"/>
    <w:rsid w:val="007424CA"/>
    <w:rsid w:val="00745D09"/>
    <w:rsid w:val="007460FC"/>
    <w:rsid w:val="00752DE7"/>
    <w:rsid w:val="00757CFD"/>
    <w:rsid w:val="00764BEC"/>
    <w:rsid w:val="007665BE"/>
    <w:rsid w:val="00767D1A"/>
    <w:rsid w:val="0077408C"/>
    <w:rsid w:val="00774704"/>
    <w:rsid w:val="007761C1"/>
    <w:rsid w:val="007804AA"/>
    <w:rsid w:val="007813B6"/>
    <w:rsid w:val="00784691"/>
    <w:rsid w:val="007858F0"/>
    <w:rsid w:val="00785FD7"/>
    <w:rsid w:val="00786386"/>
    <w:rsid w:val="0078759E"/>
    <w:rsid w:val="007930CA"/>
    <w:rsid w:val="007A14CB"/>
    <w:rsid w:val="007A59A3"/>
    <w:rsid w:val="007A5AA1"/>
    <w:rsid w:val="007A5CF1"/>
    <w:rsid w:val="007B0108"/>
    <w:rsid w:val="007B0370"/>
    <w:rsid w:val="007B1A88"/>
    <w:rsid w:val="007B4089"/>
    <w:rsid w:val="007B66B8"/>
    <w:rsid w:val="007C25C2"/>
    <w:rsid w:val="007C283B"/>
    <w:rsid w:val="007D10A2"/>
    <w:rsid w:val="007D12D6"/>
    <w:rsid w:val="007D16A2"/>
    <w:rsid w:val="007D5819"/>
    <w:rsid w:val="007E17B9"/>
    <w:rsid w:val="007E42C6"/>
    <w:rsid w:val="007E62B7"/>
    <w:rsid w:val="007E644B"/>
    <w:rsid w:val="007F2EEC"/>
    <w:rsid w:val="00803BCE"/>
    <w:rsid w:val="008053ED"/>
    <w:rsid w:val="00817E06"/>
    <w:rsid w:val="00821562"/>
    <w:rsid w:val="00823BC2"/>
    <w:rsid w:val="0082490B"/>
    <w:rsid w:val="00824AF9"/>
    <w:rsid w:val="008270DB"/>
    <w:rsid w:val="00834D32"/>
    <w:rsid w:val="0084088C"/>
    <w:rsid w:val="00840B0C"/>
    <w:rsid w:val="00840E1A"/>
    <w:rsid w:val="00843547"/>
    <w:rsid w:val="00844D24"/>
    <w:rsid w:val="00852C0C"/>
    <w:rsid w:val="00852F30"/>
    <w:rsid w:val="00856A6E"/>
    <w:rsid w:val="008572F7"/>
    <w:rsid w:val="0085781C"/>
    <w:rsid w:val="00860F77"/>
    <w:rsid w:val="00861216"/>
    <w:rsid w:val="00863EBC"/>
    <w:rsid w:val="00866826"/>
    <w:rsid w:val="00866EFA"/>
    <w:rsid w:val="00873F12"/>
    <w:rsid w:val="0087474A"/>
    <w:rsid w:val="008756AA"/>
    <w:rsid w:val="008759B3"/>
    <w:rsid w:val="0088291C"/>
    <w:rsid w:val="00884F80"/>
    <w:rsid w:val="008860D4"/>
    <w:rsid w:val="00890E79"/>
    <w:rsid w:val="00891A55"/>
    <w:rsid w:val="00892990"/>
    <w:rsid w:val="008A37FD"/>
    <w:rsid w:val="008B21A2"/>
    <w:rsid w:val="008C1A1D"/>
    <w:rsid w:val="008C1D3A"/>
    <w:rsid w:val="008C5D5F"/>
    <w:rsid w:val="008F4512"/>
    <w:rsid w:val="009040D7"/>
    <w:rsid w:val="009041C7"/>
    <w:rsid w:val="009055CA"/>
    <w:rsid w:val="009059CF"/>
    <w:rsid w:val="00906E74"/>
    <w:rsid w:val="00920E74"/>
    <w:rsid w:val="009227E2"/>
    <w:rsid w:val="00934492"/>
    <w:rsid w:val="00940010"/>
    <w:rsid w:val="00942490"/>
    <w:rsid w:val="009431E7"/>
    <w:rsid w:val="00943EC5"/>
    <w:rsid w:val="009447F9"/>
    <w:rsid w:val="0094521D"/>
    <w:rsid w:val="0094627D"/>
    <w:rsid w:val="00950AA4"/>
    <w:rsid w:val="00951AD1"/>
    <w:rsid w:val="00953DBF"/>
    <w:rsid w:val="009546D7"/>
    <w:rsid w:val="0095639D"/>
    <w:rsid w:val="0095671A"/>
    <w:rsid w:val="00956BFC"/>
    <w:rsid w:val="00966811"/>
    <w:rsid w:val="00966999"/>
    <w:rsid w:val="00973504"/>
    <w:rsid w:val="00973D3C"/>
    <w:rsid w:val="00980195"/>
    <w:rsid w:val="0098075B"/>
    <w:rsid w:val="00980DC8"/>
    <w:rsid w:val="00981753"/>
    <w:rsid w:val="00982799"/>
    <w:rsid w:val="00983CB4"/>
    <w:rsid w:val="00984BBC"/>
    <w:rsid w:val="00984D57"/>
    <w:rsid w:val="00985493"/>
    <w:rsid w:val="0098620E"/>
    <w:rsid w:val="0099024F"/>
    <w:rsid w:val="0099507B"/>
    <w:rsid w:val="00995AAC"/>
    <w:rsid w:val="009964A9"/>
    <w:rsid w:val="009A0095"/>
    <w:rsid w:val="009A3E31"/>
    <w:rsid w:val="009A6741"/>
    <w:rsid w:val="009B2A1A"/>
    <w:rsid w:val="009B77E1"/>
    <w:rsid w:val="009C1B7B"/>
    <w:rsid w:val="009C299E"/>
    <w:rsid w:val="009C300D"/>
    <w:rsid w:val="009C30F4"/>
    <w:rsid w:val="009C55B3"/>
    <w:rsid w:val="009C7870"/>
    <w:rsid w:val="009D6217"/>
    <w:rsid w:val="009D7CEB"/>
    <w:rsid w:val="009E1814"/>
    <w:rsid w:val="009E766C"/>
    <w:rsid w:val="009F37F1"/>
    <w:rsid w:val="009F5E61"/>
    <w:rsid w:val="009F68A4"/>
    <w:rsid w:val="00A00AB4"/>
    <w:rsid w:val="00A05D5F"/>
    <w:rsid w:val="00A064DA"/>
    <w:rsid w:val="00A115B5"/>
    <w:rsid w:val="00A12133"/>
    <w:rsid w:val="00A15199"/>
    <w:rsid w:val="00A15B07"/>
    <w:rsid w:val="00A24194"/>
    <w:rsid w:val="00A269A8"/>
    <w:rsid w:val="00A26A22"/>
    <w:rsid w:val="00A2700F"/>
    <w:rsid w:val="00A33642"/>
    <w:rsid w:val="00A60028"/>
    <w:rsid w:val="00A603F5"/>
    <w:rsid w:val="00A626CF"/>
    <w:rsid w:val="00A654BF"/>
    <w:rsid w:val="00A67F4A"/>
    <w:rsid w:val="00A71E99"/>
    <w:rsid w:val="00A72C70"/>
    <w:rsid w:val="00A8134E"/>
    <w:rsid w:val="00A816D6"/>
    <w:rsid w:val="00A83096"/>
    <w:rsid w:val="00A86411"/>
    <w:rsid w:val="00A86E84"/>
    <w:rsid w:val="00A9195B"/>
    <w:rsid w:val="00A919A3"/>
    <w:rsid w:val="00A93204"/>
    <w:rsid w:val="00A93375"/>
    <w:rsid w:val="00A93A9C"/>
    <w:rsid w:val="00A94450"/>
    <w:rsid w:val="00A94B71"/>
    <w:rsid w:val="00A97769"/>
    <w:rsid w:val="00AA015D"/>
    <w:rsid w:val="00AA4DD0"/>
    <w:rsid w:val="00AB69C2"/>
    <w:rsid w:val="00AC2072"/>
    <w:rsid w:val="00AC5D62"/>
    <w:rsid w:val="00AC64B7"/>
    <w:rsid w:val="00AD018D"/>
    <w:rsid w:val="00AD1BE0"/>
    <w:rsid w:val="00AD2ECA"/>
    <w:rsid w:val="00AE416F"/>
    <w:rsid w:val="00AE62E6"/>
    <w:rsid w:val="00AE63B7"/>
    <w:rsid w:val="00AF2DB4"/>
    <w:rsid w:val="00AF510B"/>
    <w:rsid w:val="00B00CB9"/>
    <w:rsid w:val="00B04D25"/>
    <w:rsid w:val="00B0651D"/>
    <w:rsid w:val="00B068A5"/>
    <w:rsid w:val="00B07C91"/>
    <w:rsid w:val="00B10803"/>
    <w:rsid w:val="00B11935"/>
    <w:rsid w:val="00B12A1C"/>
    <w:rsid w:val="00B16DB4"/>
    <w:rsid w:val="00B377E3"/>
    <w:rsid w:val="00B56793"/>
    <w:rsid w:val="00B57524"/>
    <w:rsid w:val="00B60E5F"/>
    <w:rsid w:val="00B61243"/>
    <w:rsid w:val="00B621E9"/>
    <w:rsid w:val="00B63CC8"/>
    <w:rsid w:val="00B65952"/>
    <w:rsid w:val="00B65A88"/>
    <w:rsid w:val="00B67C2F"/>
    <w:rsid w:val="00B70B78"/>
    <w:rsid w:val="00B70FD3"/>
    <w:rsid w:val="00B71508"/>
    <w:rsid w:val="00B71D98"/>
    <w:rsid w:val="00B72FA0"/>
    <w:rsid w:val="00B7421F"/>
    <w:rsid w:val="00B77E3D"/>
    <w:rsid w:val="00B800E7"/>
    <w:rsid w:val="00B85B60"/>
    <w:rsid w:val="00B87D2B"/>
    <w:rsid w:val="00B90514"/>
    <w:rsid w:val="00B92251"/>
    <w:rsid w:val="00B92F65"/>
    <w:rsid w:val="00B9364A"/>
    <w:rsid w:val="00B9409B"/>
    <w:rsid w:val="00BA0A7C"/>
    <w:rsid w:val="00BA227B"/>
    <w:rsid w:val="00BB012A"/>
    <w:rsid w:val="00BB2D58"/>
    <w:rsid w:val="00BB3550"/>
    <w:rsid w:val="00BB7E6E"/>
    <w:rsid w:val="00BC09BA"/>
    <w:rsid w:val="00BC0BB4"/>
    <w:rsid w:val="00BC20A4"/>
    <w:rsid w:val="00BC30A3"/>
    <w:rsid w:val="00BC3534"/>
    <w:rsid w:val="00BC5931"/>
    <w:rsid w:val="00BD5E5B"/>
    <w:rsid w:val="00BD6031"/>
    <w:rsid w:val="00BE1021"/>
    <w:rsid w:val="00BE47ED"/>
    <w:rsid w:val="00BE6FAC"/>
    <w:rsid w:val="00BF1BB0"/>
    <w:rsid w:val="00BF1F06"/>
    <w:rsid w:val="00BF36DE"/>
    <w:rsid w:val="00BF3D51"/>
    <w:rsid w:val="00BF4224"/>
    <w:rsid w:val="00BF44AC"/>
    <w:rsid w:val="00BF523B"/>
    <w:rsid w:val="00C00A60"/>
    <w:rsid w:val="00C00BA1"/>
    <w:rsid w:val="00C01EF0"/>
    <w:rsid w:val="00C112F7"/>
    <w:rsid w:val="00C15DA0"/>
    <w:rsid w:val="00C175FF"/>
    <w:rsid w:val="00C2307B"/>
    <w:rsid w:val="00C23E1C"/>
    <w:rsid w:val="00C26D37"/>
    <w:rsid w:val="00C30886"/>
    <w:rsid w:val="00C3115D"/>
    <w:rsid w:val="00C318E3"/>
    <w:rsid w:val="00C31964"/>
    <w:rsid w:val="00C37E32"/>
    <w:rsid w:val="00C413F9"/>
    <w:rsid w:val="00C41F75"/>
    <w:rsid w:val="00C421E9"/>
    <w:rsid w:val="00C42A80"/>
    <w:rsid w:val="00C44400"/>
    <w:rsid w:val="00C536FC"/>
    <w:rsid w:val="00C5627B"/>
    <w:rsid w:val="00C56640"/>
    <w:rsid w:val="00C57EE5"/>
    <w:rsid w:val="00C60808"/>
    <w:rsid w:val="00C63475"/>
    <w:rsid w:val="00C63DE8"/>
    <w:rsid w:val="00C643B4"/>
    <w:rsid w:val="00C64A72"/>
    <w:rsid w:val="00C70D4F"/>
    <w:rsid w:val="00C755AE"/>
    <w:rsid w:val="00C80C2D"/>
    <w:rsid w:val="00C9013C"/>
    <w:rsid w:val="00C90940"/>
    <w:rsid w:val="00C93F13"/>
    <w:rsid w:val="00C95D9D"/>
    <w:rsid w:val="00CA2DC6"/>
    <w:rsid w:val="00CA4F1B"/>
    <w:rsid w:val="00CA7BA4"/>
    <w:rsid w:val="00CB29B6"/>
    <w:rsid w:val="00CB43DC"/>
    <w:rsid w:val="00CB626A"/>
    <w:rsid w:val="00CC00D9"/>
    <w:rsid w:val="00CC323E"/>
    <w:rsid w:val="00CC5591"/>
    <w:rsid w:val="00CD3160"/>
    <w:rsid w:val="00CD3B49"/>
    <w:rsid w:val="00CD4422"/>
    <w:rsid w:val="00CD7688"/>
    <w:rsid w:val="00CE08E4"/>
    <w:rsid w:val="00CE0FFC"/>
    <w:rsid w:val="00CE1FF5"/>
    <w:rsid w:val="00CE5D62"/>
    <w:rsid w:val="00CE60F5"/>
    <w:rsid w:val="00CE650D"/>
    <w:rsid w:val="00CE723A"/>
    <w:rsid w:val="00CE74AB"/>
    <w:rsid w:val="00CE78E4"/>
    <w:rsid w:val="00CF02FD"/>
    <w:rsid w:val="00CF0458"/>
    <w:rsid w:val="00CF0F92"/>
    <w:rsid w:val="00CF2191"/>
    <w:rsid w:val="00CF632E"/>
    <w:rsid w:val="00CF6F90"/>
    <w:rsid w:val="00D00AF5"/>
    <w:rsid w:val="00D036E9"/>
    <w:rsid w:val="00D048A2"/>
    <w:rsid w:val="00D05301"/>
    <w:rsid w:val="00D078EF"/>
    <w:rsid w:val="00D11076"/>
    <w:rsid w:val="00D11833"/>
    <w:rsid w:val="00D11D1F"/>
    <w:rsid w:val="00D12887"/>
    <w:rsid w:val="00D1292A"/>
    <w:rsid w:val="00D1351C"/>
    <w:rsid w:val="00D14EE5"/>
    <w:rsid w:val="00D17E7F"/>
    <w:rsid w:val="00D2787F"/>
    <w:rsid w:val="00D31DD6"/>
    <w:rsid w:val="00D3343A"/>
    <w:rsid w:val="00D3367E"/>
    <w:rsid w:val="00D36A40"/>
    <w:rsid w:val="00D36E7E"/>
    <w:rsid w:val="00D36FB3"/>
    <w:rsid w:val="00D47809"/>
    <w:rsid w:val="00D516DD"/>
    <w:rsid w:val="00D553A4"/>
    <w:rsid w:val="00D554CC"/>
    <w:rsid w:val="00D55884"/>
    <w:rsid w:val="00D61142"/>
    <w:rsid w:val="00D633F3"/>
    <w:rsid w:val="00D734C9"/>
    <w:rsid w:val="00D76A0D"/>
    <w:rsid w:val="00D854D8"/>
    <w:rsid w:val="00D85F35"/>
    <w:rsid w:val="00D8713E"/>
    <w:rsid w:val="00D9002B"/>
    <w:rsid w:val="00D9236F"/>
    <w:rsid w:val="00D9536B"/>
    <w:rsid w:val="00D959EF"/>
    <w:rsid w:val="00DA024B"/>
    <w:rsid w:val="00DA6B20"/>
    <w:rsid w:val="00DB0964"/>
    <w:rsid w:val="00DB0DDB"/>
    <w:rsid w:val="00DB18B0"/>
    <w:rsid w:val="00DB2E36"/>
    <w:rsid w:val="00DB5901"/>
    <w:rsid w:val="00DC236F"/>
    <w:rsid w:val="00DC2515"/>
    <w:rsid w:val="00DC25E3"/>
    <w:rsid w:val="00DC31C7"/>
    <w:rsid w:val="00DC6A12"/>
    <w:rsid w:val="00DC6BA5"/>
    <w:rsid w:val="00DD30F8"/>
    <w:rsid w:val="00DD496B"/>
    <w:rsid w:val="00DD7255"/>
    <w:rsid w:val="00DD7E24"/>
    <w:rsid w:val="00DE1F36"/>
    <w:rsid w:val="00DE3231"/>
    <w:rsid w:val="00DE4B10"/>
    <w:rsid w:val="00DE55D1"/>
    <w:rsid w:val="00DE69A3"/>
    <w:rsid w:val="00DE7308"/>
    <w:rsid w:val="00DF3D6B"/>
    <w:rsid w:val="00DF66D0"/>
    <w:rsid w:val="00E074CE"/>
    <w:rsid w:val="00E178DE"/>
    <w:rsid w:val="00E2084D"/>
    <w:rsid w:val="00E21350"/>
    <w:rsid w:val="00E220F7"/>
    <w:rsid w:val="00E23006"/>
    <w:rsid w:val="00E276AE"/>
    <w:rsid w:val="00E30911"/>
    <w:rsid w:val="00E310E8"/>
    <w:rsid w:val="00E35A63"/>
    <w:rsid w:val="00E3766D"/>
    <w:rsid w:val="00E37822"/>
    <w:rsid w:val="00E441B9"/>
    <w:rsid w:val="00E45981"/>
    <w:rsid w:val="00E472B4"/>
    <w:rsid w:val="00E47B8A"/>
    <w:rsid w:val="00E47FA4"/>
    <w:rsid w:val="00E50817"/>
    <w:rsid w:val="00E51CEC"/>
    <w:rsid w:val="00E533AC"/>
    <w:rsid w:val="00E57602"/>
    <w:rsid w:val="00E64A9F"/>
    <w:rsid w:val="00E708A2"/>
    <w:rsid w:val="00E709CA"/>
    <w:rsid w:val="00E73FD9"/>
    <w:rsid w:val="00E74EFD"/>
    <w:rsid w:val="00E764CB"/>
    <w:rsid w:val="00E76ECD"/>
    <w:rsid w:val="00E771CE"/>
    <w:rsid w:val="00E834D6"/>
    <w:rsid w:val="00E86420"/>
    <w:rsid w:val="00E865F1"/>
    <w:rsid w:val="00E866D5"/>
    <w:rsid w:val="00E901A6"/>
    <w:rsid w:val="00E92530"/>
    <w:rsid w:val="00E93243"/>
    <w:rsid w:val="00E94416"/>
    <w:rsid w:val="00E9506D"/>
    <w:rsid w:val="00E9512E"/>
    <w:rsid w:val="00E95B25"/>
    <w:rsid w:val="00E96D2D"/>
    <w:rsid w:val="00EA0663"/>
    <w:rsid w:val="00EA136B"/>
    <w:rsid w:val="00EA5699"/>
    <w:rsid w:val="00EA5DB6"/>
    <w:rsid w:val="00EB0E07"/>
    <w:rsid w:val="00EC120B"/>
    <w:rsid w:val="00EC59D3"/>
    <w:rsid w:val="00ED0FF7"/>
    <w:rsid w:val="00ED6799"/>
    <w:rsid w:val="00EE17D4"/>
    <w:rsid w:val="00EE2959"/>
    <w:rsid w:val="00EE321A"/>
    <w:rsid w:val="00EE7B58"/>
    <w:rsid w:val="00EF0F70"/>
    <w:rsid w:val="00EF2003"/>
    <w:rsid w:val="00EF79F9"/>
    <w:rsid w:val="00F02EFE"/>
    <w:rsid w:val="00F03D62"/>
    <w:rsid w:val="00F04730"/>
    <w:rsid w:val="00F06910"/>
    <w:rsid w:val="00F125DF"/>
    <w:rsid w:val="00F14F0D"/>
    <w:rsid w:val="00F205AF"/>
    <w:rsid w:val="00F20692"/>
    <w:rsid w:val="00F21C27"/>
    <w:rsid w:val="00F27FBE"/>
    <w:rsid w:val="00F3265B"/>
    <w:rsid w:val="00F40C66"/>
    <w:rsid w:val="00F442E5"/>
    <w:rsid w:val="00F45A46"/>
    <w:rsid w:val="00F471FE"/>
    <w:rsid w:val="00F5050D"/>
    <w:rsid w:val="00F50DB4"/>
    <w:rsid w:val="00F519A3"/>
    <w:rsid w:val="00F5376F"/>
    <w:rsid w:val="00F5717E"/>
    <w:rsid w:val="00F62654"/>
    <w:rsid w:val="00F65669"/>
    <w:rsid w:val="00F668AF"/>
    <w:rsid w:val="00F66CC0"/>
    <w:rsid w:val="00F6758C"/>
    <w:rsid w:val="00F67ADD"/>
    <w:rsid w:val="00F67D3B"/>
    <w:rsid w:val="00F73B67"/>
    <w:rsid w:val="00F74BD2"/>
    <w:rsid w:val="00F758CB"/>
    <w:rsid w:val="00F76BF4"/>
    <w:rsid w:val="00F76C38"/>
    <w:rsid w:val="00F80E2D"/>
    <w:rsid w:val="00F81CAB"/>
    <w:rsid w:val="00F83C3A"/>
    <w:rsid w:val="00F870B5"/>
    <w:rsid w:val="00F8745C"/>
    <w:rsid w:val="00F90F94"/>
    <w:rsid w:val="00F935E6"/>
    <w:rsid w:val="00F94F8C"/>
    <w:rsid w:val="00FB0C84"/>
    <w:rsid w:val="00FB22BB"/>
    <w:rsid w:val="00FB2D78"/>
    <w:rsid w:val="00FB66AC"/>
    <w:rsid w:val="00FC06F2"/>
    <w:rsid w:val="00FC12BC"/>
    <w:rsid w:val="00FC3618"/>
    <w:rsid w:val="00FC5E6E"/>
    <w:rsid w:val="00FD18B6"/>
    <w:rsid w:val="00FD1965"/>
    <w:rsid w:val="00FD64AE"/>
    <w:rsid w:val="00FE5881"/>
    <w:rsid w:val="00FF18C8"/>
    <w:rsid w:val="00FF25FA"/>
    <w:rsid w:val="00FF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79A19C1-2C83-45D1-8788-0D95273B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01A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1418"/>
    </w:pPr>
    <w:rPr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Refdecomentrio">
    <w:name w:val="annotation reference"/>
    <w:semiHidden/>
    <w:unhideWhenUsed/>
    <w:rPr>
      <w:sz w:val="16"/>
      <w:szCs w:val="16"/>
    </w:rPr>
  </w:style>
  <w:style w:type="paragraph" w:styleId="Textodecomentrio">
    <w:name w:val="annotation text"/>
    <w:basedOn w:val="Normal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semiHidden/>
  </w:style>
  <w:style w:type="paragraph" w:styleId="Assuntodocomentrio">
    <w:name w:val="annotation subject"/>
    <w:basedOn w:val="Textodecomentrio"/>
    <w:next w:val="Textodecomentrio"/>
    <w:semiHidden/>
    <w:unhideWhenUsed/>
    <w:rPr>
      <w:b/>
      <w:bCs/>
    </w:rPr>
  </w:style>
  <w:style w:type="character" w:customStyle="1" w:styleId="AssuntodocomentrioChar">
    <w:name w:val="Assunto do comentário Char"/>
    <w:semiHidden/>
    <w:rPr>
      <w:b/>
      <w:bCs/>
    </w:rPr>
  </w:style>
  <w:style w:type="paragraph" w:styleId="SemEspaamento">
    <w:name w:val="No Spacing"/>
    <w:qFormat/>
    <w:rPr>
      <w:sz w:val="24"/>
      <w:szCs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2">
    <w:name w:val="Body Text Indent 2"/>
    <w:basedOn w:val="Normal"/>
    <w:rsid w:val="00EF0F70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rsid w:val="00EF0F7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qFormat/>
    <w:rsid w:val="00B72FA0"/>
    <w:rPr>
      <w:b/>
      <w:bCs/>
    </w:rPr>
  </w:style>
  <w:style w:type="paragraph" w:styleId="Corpodetexto">
    <w:name w:val="Body Text"/>
    <w:basedOn w:val="Normal"/>
    <w:rsid w:val="00155A3D"/>
    <w:pPr>
      <w:spacing w:after="120"/>
    </w:pPr>
  </w:style>
  <w:style w:type="paragraph" w:styleId="Corpodetexto2">
    <w:name w:val="Body Text 2"/>
    <w:basedOn w:val="Normal"/>
    <w:rsid w:val="00D47809"/>
    <w:pPr>
      <w:spacing w:after="120" w:line="480" w:lineRule="auto"/>
    </w:pPr>
  </w:style>
  <w:style w:type="character" w:styleId="Hyperlink">
    <w:name w:val="Hyperlink"/>
    <w:rsid w:val="00D47809"/>
    <w:rPr>
      <w:color w:val="0000FF"/>
      <w:u w:val="single"/>
    </w:rPr>
  </w:style>
  <w:style w:type="table" w:styleId="Tabelacomgrade">
    <w:name w:val="Table Grid"/>
    <w:basedOn w:val="Tabelanormal"/>
    <w:rsid w:val="00D47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qFormat/>
    <w:rsid w:val="009D6217"/>
    <w:rPr>
      <w:i/>
      <w:iCs/>
    </w:rPr>
  </w:style>
  <w:style w:type="character" w:customStyle="1" w:styleId="apple-converted-space">
    <w:name w:val="apple-converted-space"/>
    <w:rsid w:val="0006646A"/>
  </w:style>
  <w:style w:type="character" w:customStyle="1" w:styleId="RecuodecorpodetextoChar">
    <w:name w:val="Recuo de corpo de texto Char"/>
    <w:link w:val="Recuodecorpodetexto"/>
    <w:rsid w:val="003D2E3E"/>
    <w:rPr>
      <w:sz w:val="24"/>
    </w:rPr>
  </w:style>
  <w:style w:type="paragraph" w:customStyle="1" w:styleId="TextoAnexo11">
    <w:name w:val="Texto Anexo11"/>
    <w:basedOn w:val="Normal"/>
    <w:rsid w:val="004C000F"/>
    <w:pPr>
      <w:suppressAutoHyphens/>
      <w:autoSpaceDE w:val="0"/>
      <w:jc w:val="center"/>
    </w:pPr>
    <w:rPr>
      <w:rFonts w:ascii="Arial" w:hAnsi="Arial" w:cs="Arial"/>
      <w:sz w:val="14"/>
      <w:lang w:eastAsia="ar-SA"/>
    </w:rPr>
  </w:style>
  <w:style w:type="character" w:customStyle="1" w:styleId="WW8Num3z0">
    <w:name w:val="WW8Num3z0"/>
    <w:rsid w:val="004C000F"/>
    <w:rPr>
      <w:rFonts w:ascii="Symbol" w:hAnsi="Symbol" w:cs="Times New Roman"/>
    </w:rPr>
  </w:style>
  <w:style w:type="paragraph" w:customStyle="1" w:styleId="ItemAnexo11">
    <w:name w:val="Item Anexo11"/>
    <w:basedOn w:val="Normal"/>
    <w:rsid w:val="004C000F"/>
    <w:pPr>
      <w:suppressAutoHyphens/>
      <w:autoSpaceDE w:val="0"/>
      <w:snapToGrid w:val="0"/>
    </w:pPr>
    <w:rPr>
      <w:rFonts w:ascii="Arial" w:hAnsi="Arial" w:cs="Arial"/>
      <w:b/>
      <w:bCs/>
      <w:sz w:val="18"/>
      <w:szCs w:val="18"/>
      <w:lang w:eastAsia="ar-SA"/>
    </w:rPr>
  </w:style>
  <w:style w:type="paragraph" w:customStyle="1" w:styleId="internatext">
    <w:name w:val="internatext"/>
    <w:basedOn w:val="Normal"/>
    <w:rsid w:val="0056502D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uiPriority w:val="9"/>
    <w:semiHidden/>
    <w:rsid w:val="004001A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western">
    <w:name w:val="western"/>
    <w:basedOn w:val="Normal"/>
    <w:rsid w:val="004001A3"/>
    <w:pPr>
      <w:spacing w:before="100" w:beforeAutospacing="1" w:after="119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377ECE"/>
    <w:pPr>
      <w:ind w:left="720"/>
      <w:contextualSpacing/>
    </w:pPr>
  </w:style>
  <w:style w:type="paragraph" w:customStyle="1" w:styleId="texto">
    <w:name w:val="texto"/>
    <w:basedOn w:val="Normal"/>
    <w:rsid w:val="00F758CB"/>
    <w:rPr>
      <w:rFonts w:ascii="Arial Unicode MS" w:eastAsia="Arial Unicode MS" w:hAnsi="Arial Unicode MS" w:cs="Arial Unicode MS"/>
    </w:rPr>
  </w:style>
  <w:style w:type="paragraph" w:styleId="Pr-formataoHTML">
    <w:name w:val="HTML Preformatted"/>
    <w:basedOn w:val="Normal"/>
    <w:link w:val="Pr-formataoHTMLChar"/>
    <w:rsid w:val="00F758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F758CB"/>
    <w:rPr>
      <w:rFonts w:ascii="Courier New" w:hAnsi="Courier New" w:cs="Courier New"/>
    </w:rPr>
  </w:style>
  <w:style w:type="paragraph" w:customStyle="1" w:styleId="WW-Corpodetexto2">
    <w:name w:val="WW-Corpo de texto 2"/>
    <w:basedOn w:val="Normal"/>
    <w:rsid w:val="00F758CB"/>
    <w:pPr>
      <w:suppressAutoHyphens/>
      <w:jc w:val="both"/>
    </w:pPr>
    <w:rPr>
      <w:rFonts w:ascii="Arial" w:hAnsi="Aria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97015-FFA8-48DF-ABFA-68F494B5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1653</Words>
  <Characters>8928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No  XXX, de XX de março de 2007</vt:lpstr>
    </vt:vector>
  </TitlesOfParts>
  <Company>Sef</Company>
  <LinksUpToDate>false</LinksUpToDate>
  <CharactersWithSpaces>10560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No  XXX, de XX de março de 2007</dc:title>
  <dc:subject/>
  <dc:creator>lselhorst</dc:creator>
  <cp:keywords/>
  <dc:description/>
  <cp:lastModifiedBy>Jaime Luiz Klein</cp:lastModifiedBy>
  <cp:revision>3</cp:revision>
  <cp:lastPrinted>2017-05-02T16:23:00Z</cp:lastPrinted>
  <dcterms:created xsi:type="dcterms:W3CDTF">2017-09-01T14:35:00Z</dcterms:created>
  <dcterms:modified xsi:type="dcterms:W3CDTF">2017-09-01T14:36:00Z</dcterms:modified>
</cp:coreProperties>
</file>